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18A55" w14:textId="77777777" w:rsidR="00AA4BA8" w:rsidRDefault="00AA4BA8" w:rsidP="00AA4BA8">
      <w:pPr>
        <w:jc w:val="center"/>
        <w:rPr>
          <w:rFonts w:ascii="Trade Gothic LT Std Light" w:eastAsiaTheme="minorHAnsi" w:hAnsi="Trade Gothic LT Std Light" w:cstheme="minorBidi"/>
          <w:b/>
          <w:sz w:val="18"/>
          <w:szCs w:val="18"/>
          <w:u w:val="single"/>
          <w:lang w:eastAsia="en-US"/>
        </w:rPr>
      </w:pPr>
      <w:r>
        <w:rPr>
          <w:rFonts w:ascii="Trade Gothic LT Std Light" w:eastAsiaTheme="minorHAnsi" w:hAnsi="Trade Gothic LT Std Light" w:cstheme="minorBidi"/>
          <w:b/>
          <w:sz w:val="18"/>
          <w:szCs w:val="18"/>
          <w:u w:val="single"/>
          <w:lang w:eastAsia="en-US"/>
        </w:rPr>
        <w:t>ATTO DI INFORMAZIONE EX ART. 13 DEL REGOLAMENTO UE N. 2016/679</w:t>
      </w:r>
    </w:p>
    <w:p w14:paraId="0234E634" w14:textId="0D7DCB75" w:rsidR="00AA4BA8" w:rsidRDefault="00AA4BA8" w:rsidP="00AA4BA8">
      <w:pPr>
        <w:jc w:val="center"/>
        <w:rPr>
          <w:rFonts w:ascii="Trade Gothic LT Std Light" w:eastAsiaTheme="minorHAnsi" w:hAnsi="Trade Gothic LT Std Light" w:cstheme="minorBidi"/>
          <w:b/>
          <w:i/>
          <w:sz w:val="18"/>
          <w:szCs w:val="18"/>
          <w:lang w:eastAsia="en-US"/>
        </w:rPr>
      </w:pPr>
      <w:r w:rsidRPr="00E05A9B">
        <w:rPr>
          <w:rFonts w:ascii="Trade Gothic LT Std Light" w:eastAsiaTheme="minorHAnsi" w:hAnsi="Trade Gothic LT Std Light" w:cstheme="minorBidi"/>
          <w:b/>
          <w:i/>
          <w:sz w:val="18"/>
          <w:szCs w:val="18"/>
          <w:highlight w:val="green"/>
          <w:lang w:eastAsia="en-US"/>
        </w:rPr>
        <w:t xml:space="preserve">- </w:t>
      </w:r>
      <w:r w:rsidR="00D23ACA">
        <w:rPr>
          <w:rFonts w:ascii="Trade Gothic LT Std Light" w:eastAsiaTheme="minorHAnsi" w:hAnsi="Trade Gothic LT Std Light" w:cstheme="minorBidi"/>
          <w:b/>
          <w:i/>
          <w:sz w:val="18"/>
          <w:szCs w:val="18"/>
          <w:highlight w:val="green"/>
          <w:lang w:eastAsia="en-US"/>
        </w:rPr>
        <w:t>SISTEMI DI VIGILANZA</w:t>
      </w:r>
      <w:r w:rsidRPr="00E05A9B">
        <w:rPr>
          <w:rFonts w:ascii="Trade Gothic LT Std Light" w:eastAsiaTheme="minorHAnsi" w:hAnsi="Trade Gothic LT Std Light" w:cstheme="minorBidi"/>
          <w:b/>
          <w:i/>
          <w:sz w:val="18"/>
          <w:szCs w:val="18"/>
          <w:highlight w:val="green"/>
          <w:lang w:eastAsia="en-US"/>
        </w:rPr>
        <w:t xml:space="preserve"> </w:t>
      </w:r>
      <w:r w:rsidR="00D23ACA">
        <w:rPr>
          <w:rFonts w:ascii="Trade Gothic LT Std Light" w:eastAsiaTheme="minorHAnsi" w:hAnsi="Trade Gothic LT Std Light" w:cstheme="minorBidi"/>
          <w:b/>
          <w:i/>
          <w:sz w:val="18"/>
          <w:szCs w:val="18"/>
          <w:highlight w:val="green"/>
          <w:lang w:eastAsia="en-US"/>
        </w:rPr>
        <w:t xml:space="preserve">(ES. TELECAMERE; LETTURA TARGHE) </w:t>
      </w:r>
      <w:r w:rsidRPr="00E05A9B">
        <w:rPr>
          <w:rFonts w:ascii="Trade Gothic LT Std Light" w:eastAsiaTheme="minorHAnsi" w:hAnsi="Trade Gothic LT Std Light" w:cstheme="minorBidi"/>
          <w:b/>
          <w:i/>
          <w:sz w:val="18"/>
          <w:szCs w:val="18"/>
          <w:highlight w:val="green"/>
          <w:lang w:eastAsia="en-US"/>
        </w:rPr>
        <w:t>-</w:t>
      </w:r>
    </w:p>
    <w:p w14:paraId="42700E2A" w14:textId="77777777" w:rsidR="00AA4BA8" w:rsidRDefault="00AA4BA8" w:rsidP="00AA4BA8">
      <w:pPr>
        <w:jc w:val="both"/>
        <w:rPr>
          <w:rFonts w:ascii="Trade Gothic LT Std Light" w:eastAsiaTheme="minorHAnsi" w:hAnsi="Trade Gothic LT Std Light" w:cstheme="minorBidi"/>
          <w:sz w:val="18"/>
          <w:szCs w:val="18"/>
          <w:lang w:eastAsia="en-US"/>
        </w:rPr>
      </w:pPr>
    </w:p>
    <w:p w14:paraId="5FDC40B8" w14:textId="1B15FE7D" w:rsidR="00AA4BA8" w:rsidRDefault="00340B1D" w:rsidP="00AA4BA8">
      <w:pPr>
        <w:jc w:val="both"/>
        <w:rPr>
          <w:rFonts w:ascii="Trade Gothic LT Std Light" w:eastAsiaTheme="minorHAnsi" w:hAnsi="Trade Gothic LT Std Light" w:cstheme="minorBidi"/>
          <w:sz w:val="18"/>
          <w:szCs w:val="18"/>
          <w:lang w:eastAsia="en-US"/>
        </w:rPr>
      </w:pPr>
      <w:bookmarkStart w:id="0" w:name="_Hlk163747507"/>
      <w:r w:rsidRPr="00415B97">
        <w:rPr>
          <w:rFonts w:ascii="Trade Gothic LT Std Light" w:hAnsi="Trade Gothic LT Std Light"/>
          <w:b/>
          <w:bCs/>
          <w:sz w:val="18"/>
          <w:szCs w:val="18"/>
        </w:rPr>
        <w:t xml:space="preserve">COMUNE DI </w:t>
      </w:r>
      <w:r>
        <w:rPr>
          <w:rFonts w:ascii="Trade Gothic LT Std Light" w:hAnsi="Trade Gothic LT Std Light"/>
          <w:b/>
          <w:bCs/>
          <w:sz w:val="18"/>
          <w:szCs w:val="18"/>
        </w:rPr>
        <w:t>VILLANOVA MONDOVI’</w:t>
      </w:r>
      <w:r w:rsidRPr="00415B97">
        <w:rPr>
          <w:rFonts w:ascii="Trade Gothic LT Std Light" w:hAnsi="Trade Gothic LT Std Light"/>
          <w:sz w:val="18"/>
          <w:szCs w:val="18"/>
        </w:rPr>
        <w:t xml:space="preserve">, (C. f. e P. IVA: </w:t>
      </w:r>
      <w:r>
        <w:rPr>
          <w:rFonts w:ascii="Trade Gothic LT Std Light" w:hAnsi="Trade Gothic LT Std Light"/>
          <w:sz w:val="18"/>
          <w:szCs w:val="18"/>
        </w:rPr>
        <w:t>00469040042</w:t>
      </w:r>
      <w:r w:rsidRPr="00415B97">
        <w:rPr>
          <w:rFonts w:ascii="Trade Gothic LT Std Light" w:hAnsi="Trade Gothic LT Std Light"/>
          <w:sz w:val="18"/>
          <w:szCs w:val="18"/>
        </w:rPr>
        <w:t xml:space="preserve">) (infra “COMUNE”), in persona del suo legale rappresentante pro tempore, con sede legale in </w:t>
      </w:r>
      <w:r>
        <w:rPr>
          <w:rFonts w:ascii="Trade Gothic LT Std Light" w:hAnsi="Trade Gothic LT Std Light"/>
          <w:sz w:val="18"/>
          <w:szCs w:val="18"/>
        </w:rPr>
        <w:t>Cuneo</w:t>
      </w:r>
      <w:r w:rsidRPr="00415B97">
        <w:rPr>
          <w:rFonts w:ascii="Trade Gothic LT Std Light" w:hAnsi="Trade Gothic LT Std Light"/>
          <w:sz w:val="18"/>
          <w:szCs w:val="18"/>
        </w:rPr>
        <w:t xml:space="preserve">, </w:t>
      </w:r>
      <w:r>
        <w:rPr>
          <w:rFonts w:ascii="Trade Gothic LT Std Light" w:hAnsi="Trade Gothic LT Std Light"/>
          <w:sz w:val="18"/>
          <w:szCs w:val="18"/>
        </w:rPr>
        <w:t>via A. Orsi, 8</w:t>
      </w:r>
      <w:bookmarkEnd w:id="0"/>
      <w:r w:rsidR="00AA4BA8">
        <w:rPr>
          <w:rFonts w:ascii="Trade Gothic LT Std Light" w:eastAsiaTheme="minorHAnsi" w:hAnsi="Trade Gothic LT Std Light" w:cstheme="minorBidi"/>
          <w:sz w:val="18"/>
          <w:szCs w:val="18"/>
          <w:lang w:eastAsia="en-US"/>
        </w:rPr>
        <w:t xml:space="preserve">, in qualità di Titolare del trattamento ex artt. 4 n. 7) e 24 del Regolamento UE n. 2016/679 (GDPR), ti informa, ai sensi dell’art. 13 del GDPR, che i tuoi dati personali descritti all’art. 1 saranno trattati, da parte di </w:t>
      </w:r>
      <w:r w:rsidR="00C45D35">
        <w:rPr>
          <w:rFonts w:ascii="Trade Gothic LT Std Light" w:eastAsiaTheme="minorHAnsi" w:hAnsi="Trade Gothic LT Std Light" w:cstheme="minorBidi"/>
          <w:sz w:val="18"/>
          <w:szCs w:val="18"/>
          <w:lang w:eastAsia="en-US"/>
        </w:rPr>
        <w:t>COMUNE</w:t>
      </w:r>
      <w:r w:rsidR="00AA4BA8">
        <w:rPr>
          <w:rFonts w:ascii="Trade Gothic LT Std Light" w:eastAsiaTheme="minorHAnsi" w:hAnsi="Trade Gothic LT Std Light" w:cstheme="minorBidi"/>
          <w:sz w:val="18"/>
          <w:szCs w:val="18"/>
          <w:lang w:eastAsia="en-US"/>
        </w:rPr>
        <w:t xml:space="preserve">, per l’esecuzione della finalità di cui all’art. 2. </w:t>
      </w:r>
    </w:p>
    <w:p w14:paraId="1FABAD0F" w14:textId="77777777" w:rsidR="00AA4BA8" w:rsidRDefault="00AA4BA8" w:rsidP="00AA4BA8">
      <w:pPr>
        <w:jc w:val="both"/>
        <w:rPr>
          <w:rFonts w:ascii="Trade Gothic LT Std Light" w:eastAsiaTheme="minorHAnsi" w:hAnsi="Trade Gothic LT Std Light" w:cstheme="minorBidi"/>
          <w:sz w:val="18"/>
          <w:szCs w:val="18"/>
          <w:lang w:eastAsia="en-US"/>
        </w:rPr>
      </w:pPr>
    </w:p>
    <w:p w14:paraId="181AE69A" w14:textId="77777777" w:rsidR="00AA4BA8" w:rsidRDefault="00AA4BA8" w:rsidP="00AA4BA8">
      <w:pPr>
        <w:jc w:val="both"/>
        <w:rPr>
          <w:rFonts w:ascii="Trade Gothic LT Std Light" w:eastAsiaTheme="minorHAnsi" w:hAnsi="Trade Gothic LT Std Light" w:cstheme="minorBidi"/>
          <w:b/>
          <w:sz w:val="18"/>
          <w:szCs w:val="18"/>
          <w:lang w:eastAsia="en-US"/>
        </w:rPr>
      </w:pPr>
      <w:r>
        <w:rPr>
          <w:rFonts w:ascii="Trade Gothic LT Std Light" w:eastAsiaTheme="minorHAnsi" w:hAnsi="Trade Gothic LT Std Light" w:cstheme="minorBidi"/>
          <w:b/>
          <w:sz w:val="18"/>
          <w:szCs w:val="18"/>
          <w:lang w:eastAsia="en-US"/>
        </w:rPr>
        <w:t>1. Categoria dei dati personali oggetto di trattamento.</w:t>
      </w:r>
    </w:p>
    <w:p w14:paraId="5B0D66BA" w14:textId="1D076C28" w:rsidR="00AA4BA8" w:rsidRDefault="00AA4BA8" w:rsidP="00AA4BA8">
      <w:pPr>
        <w:jc w:val="both"/>
        <w:rPr>
          <w:rFonts w:ascii="Trade Gothic LT Std Light" w:eastAsiaTheme="minorHAnsi" w:hAnsi="Trade Gothic LT Std Light" w:cstheme="minorBidi"/>
          <w:sz w:val="18"/>
          <w:szCs w:val="18"/>
          <w:lang w:eastAsia="en-US"/>
        </w:rPr>
      </w:pPr>
      <w:r>
        <w:rPr>
          <w:rFonts w:ascii="Trade Gothic LT Std Light" w:eastAsiaTheme="minorHAnsi" w:hAnsi="Trade Gothic LT Std Light" w:cstheme="minorBidi"/>
          <w:b/>
          <w:sz w:val="18"/>
          <w:szCs w:val="18"/>
          <w:lang w:eastAsia="en-US"/>
        </w:rPr>
        <w:t>1.1.</w:t>
      </w:r>
      <w:r>
        <w:rPr>
          <w:rFonts w:ascii="Trade Gothic LT Std Light" w:eastAsiaTheme="minorHAnsi" w:hAnsi="Trade Gothic LT Std Light" w:cstheme="minorBidi"/>
          <w:sz w:val="18"/>
          <w:szCs w:val="18"/>
          <w:lang w:eastAsia="en-US"/>
        </w:rPr>
        <w:t xml:space="preserve"> </w:t>
      </w:r>
      <w:r w:rsidR="00C45D35">
        <w:rPr>
          <w:rFonts w:ascii="Trade Gothic LT Std Light" w:eastAsiaTheme="minorHAnsi" w:hAnsi="Trade Gothic LT Std Light" w:cstheme="minorBidi"/>
          <w:sz w:val="18"/>
          <w:szCs w:val="18"/>
          <w:lang w:eastAsia="en-US"/>
        </w:rPr>
        <w:t>COMUNE</w:t>
      </w:r>
      <w:r>
        <w:rPr>
          <w:rFonts w:ascii="Trade Gothic LT Std Light" w:eastAsiaTheme="minorHAnsi" w:hAnsi="Trade Gothic LT Std Light" w:cstheme="minorBidi"/>
          <w:sz w:val="18"/>
          <w:szCs w:val="18"/>
          <w:lang w:eastAsia="en-US"/>
        </w:rPr>
        <w:t xml:space="preserve"> raccoglie e tratta, al fine di perseguire la finalità di trattamento descritta all’art. 2, i tuoi dati personali ex art. 4 n. 1) del GDPR cd. identificativi (es. immagine video/fotografica</w:t>
      </w:r>
      <w:r w:rsidR="00FB5682">
        <w:rPr>
          <w:rFonts w:ascii="Trade Gothic LT Std Light" w:eastAsiaTheme="minorHAnsi" w:hAnsi="Trade Gothic LT Std Light" w:cstheme="minorBidi"/>
          <w:sz w:val="18"/>
          <w:szCs w:val="18"/>
          <w:lang w:eastAsia="en-US"/>
        </w:rPr>
        <w:t>; targa di un’auto/moto veicolo</w:t>
      </w:r>
      <w:r>
        <w:rPr>
          <w:rFonts w:ascii="Trade Gothic LT Std Light" w:eastAsiaTheme="minorHAnsi" w:hAnsi="Trade Gothic LT Std Light" w:cstheme="minorBidi"/>
          <w:sz w:val="18"/>
          <w:szCs w:val="18"/>
          <w:lang w:eastAsia="en-US"/>
        </w:rPr>
        <w:t xml:space="preserve">). </w:t>
      </w:r>
    </w:p>
    <w:p w14:paraId="2C2AE409" w14:textId="77777777" w:rsidR="00AA4BA8" w:rsidRDefault="00AA4BA8" w:rsidP="00AA4BA8">
      <w:pPr>
        <w:jc w:val="both"/>
        <w:rPr>
          <w:rFonts w:ascii="Trade Gothic LT Std Light" w:eastAsiaTheme="minorHAnsi" w:hAnsi="Trade Gothic LT Std Light" w:cstheme="minorBidi"/>
          <w:sz w:val="18"/>
          <w:szCs w:val="18"/>
          <w:lang w:eastAsia="en-US"/>
        </w:rPr>
      </w:pPr>
    </w:p>
    <w:p w14:paraId="047AE76B" w14:textId="77777777" w:rsidR="00AA4BA8" w:rsidRDefault="00AA4BA8" w:rsidP="00AA4BA8">
      <w:pPr>
        <w:jc w:val="both"/>
        <w:rPr>
          <w:rFonts w:ascii="Trade Gothic LT Std Light" w:eastAsiaTheme="minorHAnsi" w:hAnsi="Trade Gothic LT Std Light" w:cstheme="minorBidi"/>
          <w:b/>
          <w:sz w:val="18"/>
          <w:szCs w:val="18"/>
          <w:lang w:eastAsia="en-US"/>
        </w:rPr>
      </w:pPr>
      <w:r>
        <w:rPr>
          <w:rFonts w:ascii="Trade Gothic LT Std Light" w:eastAsiaTheme="minorHAnsi" w:hAnsi="Trade Gothic LT Std Light" w:cstheme="minorBidi"/>
          <w:b/>
          <w:sz w:val="18"/>
          <w:szCs w:val="18"/>
          <w:lang w:eastAsia="en-US"/>
        </w:rPr>
        <w:t>2. Finalità di trattamento e relativa base giuridica.</w:t>
      </w:r>
    </w:p>
    <w:p w14:paraId="7A0CA58C" w14:textId="2AE82DB1" w:rsidR="00AA4BA8" w:rsidRDefault="00AA4BA8" w:rsidP="00AA4BA8">
      <w:pPr>
        <w:jc w:val="both"/>
        <w:rPr>
          <w:rFonts w:ascii="Trade Gothic LT Std Light" w:eastAsiaTheme="minorHAnsi" w:hAnsi="Trade Gothic LT Std Light" w:cstheme="minorBidi"/>
          <w:sz w:val="18"/>
          <w:szCs w:val="18"/>
          <w:lang w:eastAsia="en-US"/>
        </w:rPr>
      </w:pPr>
      <w:r>
        <w:rPr>
          <w:rFonts w:ascii="Trade Gothic LT Std Light" w:eastAsiaTheme="minorHAnsi" w:hAnsi="Trade Gothic LT Std Light" w:cstheme="minorBidi"/>
          <w:b/>
          <w:sz w:val="18"/>
          <w:szCs w:val="18"/>
          <w:lang w:eastAsia="en-US"/>
        </w:rPr>
        <w:t>2.1.</w:t>
      </w:r>
      <w:r>
        <w:rPr>
          <w:rFonts w:ascii="Trade Gothic LT Std Light" w:eastAsiaTheme="minorHAnsi" w:hAnsi="Trade Gothic LT Std Light" w:cstheme="minorBidi"/>
          <w:sz w:val="18"/>
          <w:szCs w:val="18"/>
          <w:lang w:eastAsia="en-US"/>
        </w:rPr>
        <w:t xml:space="preserve"> I tuoi dati personali sono trattati, da parte di </w:t>
      </w:r>
      <w:r w:rsidR="00C45D35">
        <w:rPr>
          <w:rFonts w:ascii="Trade Gothic LT Std Light" w:eastAsiaTheme="minorHAnsi" w:hAnsi="Trade Gothic LT Std Light" w:cstheme="minorBidi"/>
          <w:sz w:val="18"/>
          <w:szCs w:val="18"/>
          <w:lang w:eastAsia="en-US"/>
        </w:rPr>
        <w:t>COMUNE</w:t>
      </w:r>
      <w:r>
        <w:rPr>
          <w:rFonts w:ascii="Trade Gothic LT Std Light" w:eastAsiaTheme="minorHAnsi" w:hAnsi="Trade Gothic LT Std Light" w:cstheme="minorBidi"/>
          <w:sz w:val="18"/>
          <w:szCs w:val="18"/>
          <w:lang w:eastAsia="en-US"/>
        </w:rPr>
        <w:t xml:space="preserve">, per l’esecuzione della seguente </w:t>
      </w:r>
      <w:r w:rsidR="00E05A9B">
        <w:rPr>
          <w:rFonts w:ascii="Trade Gothic LT Std Light" w:eastAsiaTheme="minorHAnsi" w:hAnsi="Trade Gothic LT Std Light" w:cstheme="minorBidi"/>
          <w:sz w:val="18"/>
          <w:szCs w:val="18"/>
          <w:lang w:eastAsia="en-US"/>
        </w:rPr>
        <w:t xml:space="preserve">(macro) </w:t>
      </w:r>
      <w:r>
        <w:rPr>
          <w:rFonts w:ascii="Trade Gothic LT Std Light" w:eastAsiaTheme="minorHAnsi" w:hAnsi="Trade Gothic LT Std Light" w:cstheme="minorBidi"/>
          <w:sz w:val="18"/>
          <w:szCs w:val="18"/>
          <w:lang w:eastAsia="en-US"/>
        </w:rPr>
        <w:t>finalità di trattamento:</w:t>
      </w:r>
    </w:p>
    <w:p w14:paraId="0F4EBB88" w14:textId="77777777" w:rsidR="00D23ACA" w:rsidRPr="00D23ACA" w:rsidRDefault="00D23ACA" w:rsidP="00D23ACA">
      <w:pPr>
        <w:pStyle w:val="Paragrafoelenco"/>
        <w:numPr>
          <w:ilvl w:val="0"/>
          <w:numId w:val="5"/>
        </w:numPr>
        <w:jc w:val="both"/>
        <w:rPr>
          <w:rFonts w:ascii="Trade Gothic LT Std Light" w:hAnsi="Trade Gothic LT Std Light"/>
          <w:sz w:val="18"/>
          <w:szCs w:val="18"/>
        </w:rPr>
      </w:pPr>
      <w:r w:rsidRPr="00D23ACA">
        <w:rPr>
          <w:rFonts w:ascii="Trade Gothic LT Std Light" w:hAnsi="Trade Gothic LT Std Light"/>
          <w:sz w:val="18"/>
          <w:szCs w:val="18"/>
        </w:rPr>
        <w:t>Prevenzione, contrasto ed accertamento di atti delittuosi, attività illeciti e/o episodi di microcriminalità commessi sul territorio comunale, onde così garantire maggiore sicurezza ai cittadini; (ii) prevenzione, contrasto ed accertamento di ogni tipo di illecito, in particolar modo legato al fenomeno di degrado e/o abbandono di rifiuti, e svolgere controlli volti a: accertare e sanzionare le violazioni delle norme contenute nel regolamento di polizia urbana, nei regolamenti locali in genere e nelle ordinanze sindacali; vigilare sull’integrità, sulla conservazione e sulla tutela del patrimonio pubblico; tutelare l’ordine, il decoro e la quiete pubblica; controllare aree specifiche del territorio comunale; monitorare i flussi di traffico; (iii) accertamento di violazioni del Codice della Strada.</w:t>
      </w:r>
    </w:p>
    <w:p w14:paraId="431DB987" w14:textId="5759B607" w:rsidR="00AA4BA8" w:rsidRDefault="00AA4BA8" w:rsidP="00AA4BA8">
      <w:pPr>
        <w:jc w:val="both"/>
        <w:rPr>
          <w:rFonts w:ascii="Trade Gothic LT Std Light" w:eastAsiaTheme="minorHAnsi" w:hAnsi="Trade Gothic LT Std Light" w:cstheme="minorBidi"/>
          <w:sz w:val="18"/>
          <w:szCs w:val="18"/>
          <w:lang w:eastAsia="en-US"/>
        </w:rPr>
      </w:pPr>
      <w:r>
        <w:rPr>
          <w:rFonts w:ascii="Trade Gothic LT Std Light" w:eastAsiaTheme="minorHAnsi" w:hAnsi="Trade Gothic LT Std Light" w:cstheme="minorBidi"/>
          <w:sz w:val="18"/>
          <w:szCs w:val="18"/>
          <w:lang w:eastAsia="en-US"/>
        </w:rPr>
        <w:t xml:space="preserve">A tal riguardo, </w:t>
      </w:r>
      <w:r w:rsidR="00C45D35">
        <w:rPr>
          <w:rFonts w:ascii="Trade Gothic LT Std Light" w:eastAsiaTheme="minorHAnsi" w:hAnsi="Trade Gothic LT Std Light" w:cstheme="minorBidi"/>
          <w:sz w:val="18"/>
          <w:szCs w:val="18"/>
          <w:lang w:eastAsia="en-US"/>
        </w:rPr>
        <w:t>COMUNE</w:t>
      </w:r>
      <w:r>
        <w:rPr>
          <w:rFonts w:ascii="Trade Gothic LT Std Light" w:eastAsiaTheme="minorHAnsi" w:hAnsi="Trade Gothic LT Std Light" w:cstheme="minorBidi"/>
          <w:sz w:val="18"/>
          <w:szCs w:val="18"/>
          <w:lang w:eastAsia="en-US"/>
        </w:rPr>
        <w:t xml:space="preserve"> precisa che la base giuridica della</w:t>
      </w:r>
      <w:r w:rsidR="007D5D3A">
        <w:rPr>
          <w:rFonts w:ascii="Trade Gothic LT Std Light" w:eastAsiaTheme="minorHAnsi" w:hAnsi="Trade Gothic LT Std Light" w:cstheme="minorBidi"/>
          <w:sz w:val="18"/>
          <w:szCs w:val="18"/>
          <w:lang w:eastAsia="en-US"/>
        </w:rPr>
        <w:t xml:space="preserve"> (macro)</w:t>
      </w:r>
      <w:r>
        <w:rPr>
          <w:rFonts w:ascii="Trade Gothic LT Std Light" w:eastAsiaTheme="minorHAnsi" w:hAnsi="Trade Gothic LT Std Light" w:cstheme="minorBidi"/>
          <w:sz w:val="18"/>
          <w:szCs w:val="18"/>
          <w:lang w:eastAsia="en-US"/>
        </w:rPr>
        <w:t xml:space="preserve"> finalità di trattamento di cui all’art. 2.1. lettera a) si rinviene nell</w:t>
      </w:r>
      <w:r w:rsidR="006C6E50">
        <w:rPr>
          <w:rFonts w:ascii="Trade Gothic LT Std Light" w:eastAsiaTheme="minorHAnsi" w:hAnsi="Trade Gothic LT Std Light" w:cstheme="minorBidi"/>
          <w:sz w:val="18"/>
          <w:szCs w:val="18"/>
          <w:lang w:eastAsia="en-US"/>
        </w:rPr>
        <w:t>a</w:t>
      </w:r>
      <w:r>
        <w:rPr>
          <w:rFonts w:ascii="Trade Gothic LT Std Light" w:eastAsiaTheme="minorHAnsi" w:hAnsi="Trade Gothic LT Std Light" w:cstheme="minorBidi"/>
          <w:sz w:val="18"/>
          <w:szCs w:val="18"/>
          <w:lang w:eastAsia="en-US"/>
        </w:rPr>
        <w:t xml:space="preserve"> seguent</w:t>
      </w:r>
      <w:r w:rsidR="006C6E50">
        <w:rPr>
          <w:rFonts w:ascii="Trade Gothic LT Std Light" w:eastAsiaTheme="minorHAnsi" w:hAnsi="Trade Gothic LT Std Light" w:cstheme="minorBidi"/>
          <w:sz w:val="18"/>
          <w:szCs w:val="18"/>
          <w:lang w:eastAsia="en-US"/>
        </w:rPr>
        <w:t>e</w:t>
      </w:r>
      <w:r>
        <w:rPr>
          <w:rFonts w:ascii="Trade Gothic LT Std Light" w:eastAsiaTheme="minorHAnsi" w:hAnsi="Trade Gothic LT Std Light" w:cstheme="minorBidi"/>
          <w:sz w:val="18"/>
          <w:szCs w:val="18"/>
          <w:lang w:eastAsia="en-US"/>
        </w:rPr>
        <w:t xml:space="preserve"> disposizion</w:t>
      </w:r>
      <w:r w:rsidR="006C6E50">
        <w:rPr>
          <w:rFonts w:ascii="Trade Gothic LT Std Light" w:eastAsiaTheme="minorHAnsi" w:hAnsi="Trade Gothic LT Std Light" w:cstheme="minorBidi"/>
          <w:sz w:val="18"/>
          <w:szCs w:val="18"/>
          <w:lang w:eastAsia="en-US"/>
        </w:rPr>
        <w:t>e</w:t>
      </w:r>
      <w:r>
        <w:rPr>
          <w:rFonts w:ascii="Trade Gothic LT Std Light" w:eastAsiaTheme="minorHAnsi" w:hAnsi="Trade Gothic LT Std Light" w:cstheme="minorBidi"/>
          <w:sz w:val="18"/>
          <w:szCs w:val="18"/>
          <w:lang w:eastAsia="en-US"/>
        </w:rPr>
        <w:t xml:space="preserve"> normativ</w:t>
      </w:r>
      <w:r w:rsidR="006C6E50">
        <w:rPr>
          <w:rFonts w:ascii="Trade Gothic LT Std Light" w:eastAsiaTheme="minorHAnsi" w:hAnsi="Trade Gothic LT Std Light" w:cstheme="minorBidi"/>
          <w:sz w:val="18"/>
          <w:szCs w:val="18"/>
          <w:lang w:eastAsia="en-US"/>
        </w:rPr>
        <w:t>a</w:t>
      </w:r>
      <w:r>
        <w:rPr>
          <w:rFonts w:ascii="Trade Gothic LT Std Light" w:eastAsiaTheme="minorHAnsi" w:hAnsi="Trade Gothic LT Std Light" w:cstheme="minorBidi"/>
          <w:sz w:val="18"/>
          <w:szCs w:val="18"/>
          <w:lang w:eastAsia="en-US"/>
        </w:rPr>
        <w:t>: art. 6 paragrafo 1) letter</w:t>
      </w:r>
      <w:r w:rsidR="006C6E50">
        <w:rPr>
          <w:rFonts w:ascii="Trade Gothic LT Std Light" w:eastAsiaTheme="minorHAnsi" w:hAnsi="Trade Gothic LT Std Light" w:cstheme="minorBidi"/>
          <w:sz w:val="18"/>
          <w:szCs w:val="18"/>
          <w:lang w:eastAsia="en-US"/>
        </w:rPr>
        <w:t>a</w:t>
      </w:r>
      <w:r w:rsidR="007840BF">
        <w:rPr>
          <w:rFonts w:ascii="Trade Gothic LT Std Light" w:eastAsiaTheme="minorHAnsi" w:hAnsi="Trade Gothic LT Std Light" w:cstheme="minorBidi"/>
          <w:sz w:val="18"/>
          <w:szCs w:val="18"/>
          <w:lang w:eastAsia="en-US"/>
        </w:rPr>
        <w:t xml:space="preserve"> </w:t>
      </w:r>
      <w:r w:rsidR="006C6E50">
        <w:rPr>
          <w:rFonts w:ascii="Trade Gothic LT Std Light" w:eastAsiaTheme="minorHAnsi" w:hAnsi="Trade Gothic LT Std Light" w:cstheme="minorBidi"/>
          <w:sz w:val="18"/>
          <w:szCs w:val="18"/>
          <w:lang w:eastAsia="en-US"/>
        </w:rPr>
        <w:t>e)</w:t>
      </w:r>
      <w:r>
        <w:rPr>
          <w:rFonts w:ascii="Trade Gothic LT Std Light" w:eastAsiaTheme="minorHAnsi" w:hAnsi="Trade Gothic LT Std Light" w:cstheme="minorBidi"/>
          <w:sz w:val="18"/>
          <w:szCs w:val="18"/>
          <w:lang w:eastAsia="en-US"/>
        </w:rPr>
        <w:t xml:space="preserve"> del GDPR.  </w:t>
      </w:r>
    </w:p>
    <w:p w14:paraId="09166049" w14:textId="77777777" w:rsidR="00AA4BA8" w:rsidRDefault="00AA4BA8" w:rsidP="00AA4BA8">
      <w:pPr>
        <w:jc w:val="both"/>
        <w:rPr>
          <w:rFonts w:ascii="Trade Gothic LT Std Light" w:eastAsiaTheme="minorHAnsi" w:hAnsi="Trade Gothic LT Std Light" w:cstheme="minorBidi"/>
          <w:sz w:val="18"/>
          <w:szCs w:val="18"/>
          <w:lang w:eastAsia="en-US"/>
        </w:rPr>
      </w:pPr>
    </w:p>
    <w:p w14:paraId="3A78990D" w14:textId="77777777" w:rsidR="00AA4BA8" w:rsidRDefault="00AA4BA8" w:rsidP="00AA4BA8">
      <w:pPr>
        <w:jc w:val="both"/>
        <w:rPr>
          <w:rFonts w:ascii="Trade Gothic LT Std Light" w:eastAsiaTheme="minorHAnsi" w:hAnsi="Trade Gothic LT Std Light" w:cstheme="minorBidi"/>
          <w:b/>
          <w:sz w:val="18"/>
          <w:szCs w:val="18"/>
          <w:lang w:eastAsia="en-US"/>
        </w:rPr>
      </w:pPr>
      <w:r>
        <w:rPr>
          <w:rFonts w:ascii="Trade Gothic LT Std Light" w:eastAsiaTheme="minorHAnsi" w:hAnsi="Trade Gothic LT Std Light" w:cstheme="minorBidi"/>
          <w:b/>
          <w:sz w:val="18"/>
          <w:szCs w:val="18"/>
          <w:lang w:eastAsia="en-US"/>
        </w:rPr>
        <w:t xml:space="preserve">3. Periodo di conservazione. </w:t>
      </w:r>
    </w:p>
    <w:p w14:paraId="787760DF" w14:textId="6E68EABF" w:rsidR="00D23ACA" w:rsidRDefault="00AA4BA8" w:rsidP="00D23ACA">
      <w:pPr>
        <w:jc w:val="both"/>
        <w:rPr>
          <w:rFonts w:ascii="Trade Gothic LT Std Light" w:hAnsi="Trade Gothic LT Std Light"/>
          <w:sz w:val="18"/>
          <w:szCs w:val="18"/>
        </w:rPr>
      </w:pPr>
      <w:r>
        <w:rPr>
          <w:rFonts w:ascii="Trade Gothic LT Std Light" w:eastAsiaTheme="minorHAnsi" w:hAnsi="Trade Gothic LT Std Light" w:cstheme="minorBidi"/>
          <w:b/>
          <w:sz w:val="18"/>
          <w:szCs w:val="18"/>
          <w:lang w:eastAsia="en-US"/>
        </w:rPr>
        <w:t>3.1.</w:t>
      </w:r>
      <w:r>
        <w:rPr>
          <w:rFonts w:ascii="Trade Gothic LT Std Light" w:eastAsiaTheme="minorHAnsi" w:hAnsi="Trade Gothic LT Std Light" w:cstheme="minorBidi"/>
          <w:sz w:val="18"/>
          <w:szCs w:val="18"/>
          <w:lang w:eastAsia="en-US"/>
        </w:rPr>
        <w:t xml:space="preserve"> In ossequio all’art. 13 paragrafo 2) lettera a) del GDPR, </w:t>
      </w:r>
      <w:r w:rsidR="00C45D35">
        <w:rPr>
          <w:rFonts w:ascii="Trade Gothic LT Std Light" w:eastAsiaTheme="minorHAnsi" w:hAnsi="Trade Gothic LT Std Light" w:cstheme="minorBidi"/>
          <w:sz w:val="18"/>
          <w:szCs w:val="18"/>
          <w:lang w:eastAsia="en-US"/>
        </w:rPr>
        <w:t>COMUNE</w:t>
      </w:r>
      <w:r>
        <w:rPr>
          <w:rFonts w:ascii="Trade Gothic LT Std Light" w:eastAsiaTheme="minorHAnsi" w:hAnsi="Trade Gothic LT Std Light" w:cstheme="minorBidi"/>
          <w:sz w:val="18"/>
          <w:szCs w:val="18"/>
          <w:lang w:eastAsia="en-US"/>
        </w:rPr>
        <w:t xml:space="preserve"> comunica il seguente periodo/criterio temporale di conservazione, al termine del quale i tuoi dati personali saranno </w:t>
      </w:r>
      <w:r w:rsidR="007D5D3A">
        <w:rPr>
          <w:rFonts w:ascii="Trade Gothic LT Std Light" w:eastAsiaTheme="minorHAnsi" w:hAnsi="Trade Gothic LT Std Light" w:cstheme="minorBidi"/>
          <w:sz w:val="18"/>
          <w:szCs w:val="18"/>
          <w:lang w:eastAsia="en-US"/>
        </w:rPr>
        <w:t xml:space="preserve">eventualmente </w:t>
      </w:r>
      <w:r>
        <w:rPr>
          <w:rFonts w:ascii="Trade Gothic LT Std Light" w:eastAsiaTheme="minorHAnsi" w:hAnsi="Trade Gothic LT Std Light" w:cstheme="minorBidi"/>
          <w:sz w:val="18"/>
          <w:szCs w:val="18"/>
          <w:lang w:eastAsia="en-US"/>
        </w:rPr>
        <w:t>soggetti a cancellazione (anche mediante la tecnica della sovra registrazione), distruzione ovvero anonimizzazione: (i) per l’esecuzione della</w:t>
      </w:r>
      <w:r w:rsidR="007840BF">
        <w:rPr>
          <w:rFonts w:ascii="Trade Gothic LT Std Light" w:eastAsiaTheme="minorHAnsi" w:hAnsi="Trade Gothic LT Std Light" w:cstheme="minorBidi"/>
          <w:sz w:val="18"/>
          <w:szCs w:val="18"/>
          <w:lang w:eastAsia="en-US"/>
        </w:rPr>
        <w:t xml:space="preserve"> (macro)</w:t>
      </w:r>
      <w:r>
        <w:rPr>
          <w:rFonts w:ascii="Trade Gothic LT Std Light" w:eastAsiaTheme="minorHAnsi" w:hAnsi="Trade Gothic LT Std Light" w:cstheme="minorBidi"/>
          <w:sz w:val="18"/>
          <w:szCs w:val="18"/>
          <w:lang w:eastAsia="en-US"/>
        </w:rPr>
        <w:t xml:space="preserve"> finalità di trattamento di cui all’art. 2.1. lettera a): </w:t>
      </w:r>
      <w:r w:rsidR="00D23ACA">
        <w:rPr>
          <w:rFonts w:ascii="Trade Gothic LT Std Light" w:hAnsi="Trade Gothic LT Std Light"/>
          <w:sz w:val="18"/>
          <w:szCs w:val="18"/>
        </w:rPr>
        <w:t xml:space="preserve">In via generale, n. 7 sette giorni, </w:t>
      </w:r>
      <w:bookmarkStart w:id="1" w:name="_Hlk193634948"/>
      <w:r w:rsidR="00D23ACA">
        <w:rPr>
          <w:rFonts w:ascii="Trade Gothic LT Std Light" w:hAnsi="Trade Gothic LT Std Light"/>
          <w:sz w:val="18"/>
          <w:szCs w:val="18"/>
        </w:rPr>
        <w:t>periodo temporale eventualmente prorogabile al fine di ottemperare a un onere normativo anche sopraggiunto, per riscontrare un’istanza di una autorità pubblica/giudiziaria ovvero per far valere o difendere un diritto, anche in sede giudiziale</w:t>
      </w:r>
      <w:bookmarkEnd w:id="1"/>
      <w:r w:rsidR="00D23ACA">
        <w:rPr>
          <w:rFonts w:ascii="Trade Gothic LT Std Light" w:hAnsi="Trade Gothic LT Std Light"/>
          <w:sz w:val="18"/>
          <w:szCs w:val="18"/>
        </w:rPr>
        <w:t xml:space="preserve">; per la lettura targhe: n. </w:t>
      </w:r>
      <w:r w:rsidR="00FB5682">
        <w:rPr>
          <w:rFonts w:ascii="Trade Gothic LT Std Light" w:hAnsi="Trade Gothic LT Std Light"/>
          <w:sz w:val="18"/>
          <w:szCs w:val="18"/>
        </w:rPr>
        <w:t>30 giorni</w:t>
      </w:r>
      <w:r w:rsidR="00D23ACA">
        <w:rPr>
          <w:rFonts w:ascii="Trade Gothic LT Std Light" w:hAnsi="Trade Gothic LT Std Light"/>
          <w:sz w:val="18"/>
          <w:szCs w:val="18"/>
        </w:rPr>
        <w:t>, periodo temporale eventualmente prorogabile al fine di ottemperare a un onere normativo anche sopraggiunto, per riscontrare un’istanza di una autorità pubblica/giudiziaria ovvero per far valere o difendere un diritto, anche in sede giudiziale</w:t>
      </w:r>
    </w:p>
    <w:p w14:paraId="3972AE5E" w14:textId="77777777" w:rsidR="00AA4BA8" w:rsidRDefault="00AA4BA8" w:rsidP="00AA4BA8">
      <w:pPr>
        <w:jc w:val="both"/>
        <w:rPr>
          <w:rFonts w:ascii="Trade Gothic LT Std Light" w:eastAsiaTheme="minorHAnsi" w:hAnsi="Trade Gothic LT Std Light" w:cstheme="minorBidi"/>
          <w:sz w:val="18"/>
          <w:szCs w:val="18"/>
          <w:lang w:eastAsia="en-US"/>
        </w:rPr>
      </w:pPr>
    </w:p>
    <w:p w14:paraId="7F98108E" w14:textId="77777777" w:rsidR="00AA4BA8" w:rsidRDefault="00AA4BA8" w:rsidP="00AA4BA8">
      <w:pPr>
        <w:jc w:val="both"/>
        <w:rPr>
          <w:rFonts w:ascii="Trade Gothic LT Std Light" w:eastAsiaTheme="minorHAnsi" w:hAnsi="Trade Gothic LT Std Light" w:cstheme="minorBidi"/>
          <w:b/>
          <w:sz w:val="18"/>
          <w:szCs w:val="18"/>
          <w:lang w:eastAsia="en-US"/>
        </w:rPr>
      </w:pPr>
      <w:r>
        <w:rPr>
          <w:rFonts w:ascii="Trade Gothic LT Std Light" w:eastAsiaTheme="minorHAnsi" w:hAnsi="Trade Gothic LT Std Light" w:cstheme="minorBidi"/>
          <w:b/>
          <w:sz w:val="18"/>
          <w:szCs w:val="18"/>
          <w:lang w:eastAsia="en-US"/>
        </w:rPr>
        <w:t>4. Destinatari.</w:t>
      </w:r>
    </w:p>
    <w:p w14:paraId="21A967C9" w14:textId="5DAAE381" w:rsidR="007840BF" w:rsidRDefault="00AA4BA8" w:rsidP="00AA4BA8">
      <w:pPr>
        <w:jc w:val="both"/>
        <w:rPr>
          <w:rFonts w:ascii="Trade Gothic LT Std Light" w:eastAsiaTheme="minorHAnsi" w:hAnsi="Trade Gothic LT Std Light" w:cstheme="minorBidi"/>
          <w:sz w:val="18"/>
          <w:szCs w:val="18"/>
          <w:lang w:eastAsia="en-US"/>
        </w:rPr>
      </w:pPr>
      <w:r>
        <w:rPr>
          <w:rFonts w:ascii="Trade Gothic LT Std Light" w:eastAsiaTheme="minorHAnsi" w:hAnsi="Trade Gothic LT Std Light" w:cstheme="minorBidi"/>
          <w:b/>
          <w:sz w:val="18"/>
          <w:szCs w:val="18"/>
          <w:lang w:eastAsia="en-US"/>
        </w:rPr>
        <w:t>4.1.</w:t>
      </w:r>
      <w:r>
        <w:rPr>
          <w:rFonts w:ascii="Trade Gothic LT Std Light" w:eastAsiaTheme="minorHAnsi" w:hAnsi="Trade Gothic LT Std Light" w:cstheme="minorBidi"/>
          <w:sz w:val="18"/>
          <w:szCs w:val="18"/>
          <w:lang w:eastAsia="en-US"/>
        </w:rPr>
        <w:t xml:space="preserve"> Nel rispetto dell’art. 13 paragrafo 1) lettera e) del GDPR, </w:t>
      </w:r>
      <w:r w:rsidR="00C45D35">
        <w:rPr>
          <w:rFonts w:ascii="Trade Gothic LT Std Light" w:eastAsiaTheme="minorHAnsi" w:hAnsi="Trade Gothic LT Std Light" w:cstheme="minorBidi"/>
          <w:sz w:val="18"/>
          <w:szCs w:val="18"/>
          <w:lang w:eastAsia="en-US"/>
        </w:rPr>
        <w:t>COMUNE</w:t>
      </w:r>
      <w:r>
        <w:rPr>
          <w:rFonts w:ascii="Trade Gothic LT Std Light" w:eastAsiaTheme="minorHAnsi" w:hAnsi="Trade Gothic LT Std Light" w:cstheme="minorBidi"/>
          <w:sz w:val="18"/>
          <w:szCs w:val="18"/>
          <w:lang w:eastAsia="en-US"/>
        </w:rPr>
        <w:t xml:space="preserve"> precisa che i tuoi dati personali possono essere oggetto di comunicazione, ove opportuno e necessario, ad uno o più destinatari ex art. 4 n. 9) del GDPR, così individuati, in via generale, per categoria: (i) per l’esecuzione della </w:t>
      </w:r>
      <w:r w:rsidR="007840BF">
        <w:rPr>
          <w:rFonts w:ascii="Trade Gothic LT Std Light" w:eastAsiaTheme="minorHAnsi" w:hAnsi="Trade Gothic LT Std Light" w:cstheme="minorBidi"/>
          <w:sz w:val="18"/>
          <w:szCs w:val="18"/>
          <w:lang w:eastAsia="en-US"/>
        </w:rPr>
        <w:t xml:space="preserve">(macro) </w:t>
      </w:r>
      <w:r>
        <w:rPr>
          <w:rFonts w:ascii="Trade Gothic LT Std Light" w:eastAsiaTheme="minorHAnsi" w:hAnsi="Trade Gothic LT Std Light" w:cstheme="minorBidi"/>
          <w:sz w:val="18"/>
          <w:szCs w:val="18"/>
          <w:lang w:eastAsia="en-US"/>
        </w:rPr>
        <w:t xml:space="preserve">finalità di trattamento di cui all’art. 2.1. lettera a): </w:t>
      </w:r>
      <w:r w:rsidR="007840BF">
        <w:rPr>
          <w:rFonts w:ascii="Trade Gothic LT Std Light" w:eastAsiaTheme="minorHAnsi" w:hAnsi="Trade Gothic LT Std Light"/>
          <w:sz w:val="18"/>
          <w:szCs w:val="18"/>
        </w:rPr>
        <w:t>soggetti designati/autorizzati al trattamento da COMUNE; consulenti/imprese di varia natura che erogano servizi connessi, anche in via indiretta, alla finalità di trattamento in questione (es. società ICT); enti/organi pubblici o a controllo pubblico di varia natura.</w:t>
      </w:r>
    </w:p>
    <w:p w14:paraId="6E6EDCC9" w14:textId="77777777" w:rsidR="00AA4BA8" w:rsidRDefault="00AA4BA8" w:rsidP="00AA4BA8">
      <w:pPr>
        <w:jc w:val="both"/>
        <w:rPr>
          <w:rFonts w:ascii="Trade Gothic LT Std Light" w:eastAsiaTheme="minorHAnsi" w:hAnsi="Trade Gothic LT Std Light" w:cstheme="minorBidi"/>
          <w:sz w:val="18"/>
          <w:szCs w:val="18"/>
          <w:lang w:eastAsia="en-US"/>
        </w:rPr>
      </w:pPr>
    </w:p>
    <w:p w14:paraId="2E19078D" w14:textId="77777777" w:rsidR="00AA4BA8" w:rsidRDefault="00AA4BA8" w:rsidP="00AA4BA8">
      <w:pPr>
        <w:jc w:val="both"/>
        <w:rPr>
          <w:rFonts w:ascii="Trade Gothic LT Std Light" w:eastAsiaTheme="minorHAnsi" w:hAnsi="Trade Gothic LT Std Light" w:cstheme="minorBidi"/>
          <w:b/>
          <w:sz w:val="18"/>
          <w:szCs w:val="18"/>
          <w:lang w:eastAsia="en-US"/>
        </w:rPr>
      </w:pPr>
      <w:r>
        <w:rPr>
          <w:rFonts w:ascii="Trade Gothic LT Std Light" w:eastAsiaTheme="minorHAnsi" w:hAnsi="Trade Gothic LT Std Light" w:cstheme="minorBidi"/>
          <w:b/>
          <w:sz w:val="18"/>
          <w:szCs w:val="18"/>
          <w:lang w:eastAsia="en-US"/>
        </w:rPr>
        <w:t>5. Trasferimento.</w:t>
      </w:r>
    </w:p>
    <w:p w14:paraId="114381DE" w14:textId="4FAF22B7" w:rsidR="00AA4BA8" w:rsidRDefault="00AA4BA8" w:rsidP="00AA4BA8">
      <w:pPr>
        <w:jc w:val="both"/>
        <w:rPr>
          <w:rFonts w:ascii="Trade Gothic LT Std Light" w:eastAsiaTheme="minorHAnsi" w:hAnsi="Trade Gothic LT Std Light" w:cstheme="minorBidi"/>
          <w:sz w:val="18"/>
          <w:szCs w:val="18"/>
          <w:lang w:eastAsia="en-US"/>
        </w:rPr>
      </w:pPr>
      <w:r>
        <w:rPr>
          <w:rFonts w:ascii="Trade Gothic LT Std Light" w:eastAsiaTheme="minorHAnsi" w:hAnsi="Trade Gothic LT Std Light" w:cstheme="minorBidi"/>
          <w:b/>
          <w:sz w:val="18"/>
          <w:szCs w:val="18"/>
          <w:lang w:eastAsia="en-US"/>
        </w:rPr>
        <w:t>5.1.</w:t>
      </w:r>
      <w:r>
        <w:rPr>
          <w:rFonts w:ascii="Trade Gothic LT Std Light" w:eastAsiaTheme="minorHAnsi" w:hAnsi="Trade Gothic LT Std Light" w:cstheme="minorBidi"/>
          <w:sz w:val="18"/>
          <w:szCs w:val="18"/>
          <w:lang w:eastAsia="en-US"/>
        </w:rPr>
        <w:t xml:space="preserve"> I tuoi dati personali sono</w:t>
      </w:r>
      <w:r w:rsidR="003E5378">
        <w:rPr>
          <w:rFonts w:ascii="Trade Gothic LT Std Light" w:eastAsiaTheme="minorHAnsi" w:hAnsi="Trade Gothic LT Std Light" w:cstheme="minorBidi"/>
          <w:sz w:val="18"/>
          <w:szCs w:val="18"/>
          <w:lang w:eastAsia="en-US"/>
        </w:rPr>
        <w:t>/possono essere</w:t>
      </w:r>
      <w:r>
        <w:rPr>
          <w:rFonts w:ascii="Trade Gothic LT Std Light" w:eastAsiaTheme="minorHAnsi" w:hAnsi="Trade Gothic LT Std Light" w:cstheme="minorBidi"/>
          <w:sz w:val="18"/>
          <w:szCs w:val="18"/>
          <w:lang w:eastAsia="en-US"/>
        </w:rPr>
        <w:t xml:space="preserve"> conservati all’interno di archivi automatizzati, parzialmente automatizzati e/o non automatizzati appartenenti o comunque riconducibili, anche in via indiretta, a </w:t>
      </w:r>
      <w:r w:rsidR="00C45D35">
        <w:rPr>
          <w:rFonts w:ascii="Trade Gothic LT Std Light" w:eastAsiaTheme="minorHAnsi" w:hAnsi="Trade Gothic LT Std Light" w:cstheme="minorBidi"/>
          <w:sz w:val="18"/>
          <w:szCs w:val="18"/>
          <w:lang w:eastAsia="en-US"/>
        </w:rPr>
        <w:t>COMUNE</w:t>
      </w:r>
      <w:r>
        <w:rPr>
          <w:rFonts w:ascii="Trade Gothic LT Std Light" w:eastAsiaTheme="minorHAnsi" w:hAnsi="Trade Gothic LT Std Light" w:cstheme="minorBidi"/>
          <w:sz w:val="18"/>
          <w:szCs w:val="18"/>
          <w:lang w:eastAsia="en-US"/>
        </w:rPr>
        <w:t xml:space="preserve">, e ubicati all’interno dello Spazio Economico Europeo (SEE). </w:t>
      </w:r>
    </w:p>
    <w:p w14:paraId="65D9ECB9" w14:textId="77777777" w:rsidR="00AA4BA8" w:rsidRDefault="00AA4BA8" w:rsidP="00AA4BA8">
      <w:pPr>
        <w:jc w:val="both"/>
        <w:rPr>
          <w:rFonts w:ascii="Trade Gothic LT Std Light" w:eastAsiaTheme="minorHAnsi" w:hAnsi="Trade Gothic LT Std Light" w:cstheme="minorBidi"/>
          <w:sz w:val="18"/>
          <w:szCs w:val="18"/>
          <w:lang w:eastAsia="en-US"/>
        </w:rPr>
      </w:pPr>
    </w:p>
    <w:p w14:paraId="745B758E" w14:textId="77777777" w:rsidR="00AA4BA8" w:rsidRDefault="00AA4BA8" w:rsidP="00AA4BA8">
      <w:pPr>
        <w:jc w:val="both"/>
        <w:rPr>
          <w:rFonts w:ascii="Trade Gothic LT Std Light" w:eastAsiaTheme="minorHAnsi" w:hAnsi="Trade Gothic LT Std Light" w:cstheme="minorBidi"/>
          <w:b/>
          <w:sz w:val="18"/>
          <w:szCs w:val="18"/>
          <w:lang w:eastAsia="en-US"/>
        </w:rPr>
      </w:pPr>
      <w:r>
        <w:rPr>
          <w:rFonts w:ascii="Trade Gothic LT Std Light" w:eastAsiaTheme="minorHAnsi" w:hAnsi="Trade Gothic LT Std Light" w:cstheme="minorBidi"/>
          <w:b/>
          <w:sz w:val="18"/>
          <w:szCs w:val="18"/>
          <w:lang w:eastAsia="en-US"/>
        </w:rPr>
        <w:t xml:space="preserve">6. Diritti del soggetto interessato. </w:t>
      </w:r>
    </w:p>
    <w:p w14:paraId="73B9CE8E" w14:textId="6338E517" w:rsidR="00AA4BA8" w:rsidRDefault="00AA4BA8" w:rsidP="00AA4BA8">
      <w:pPr>
        <w:jc w:val="both"/>
        <w:rPr>
          <w:rFonts w:ascii="Trade Gothic LT Std Light" w:eastAsiaTheme="minorEastAsia" w:hAnsi="Trade Gothic LT Std Light"/>
          <w:sz w:val="18"/>
          <w:szCs w:val="18"/>
          <w:lang w:eastAsia="zh-TW"/>
        </w:rPr>
      </w:pPr>
      <w:r>
        <w:rPr>
          <w:rFonts w:ascii="Trade Gothic LT Std Light" w:eastAsiaTheme="minorHAnsi" w:hAnsi="Trade Gothic LT Std Light" w:cstheme="minorBidi"/>
          <w:b/>
          <w:sz w:val="18"/>
          <w:szCs w:val="18"/>
          <w:lang w:eastAsia="en-US"/>
        </w:rPr>
        <w:t>6.1.</w:t>
      </w:r>
      <w:r>
        <w:rPr>
          <w:rFonts w:ascii="Trade Gothic LT Std Light" w:eastAsiaTheme="minorHAnsi" w:hAnsi="Trade Gothic LT Std Light" w:cstheme="minorBidi"/>
          <w:sz w:val="18"/>
          <w:szCs w:val="18"/>
          <w:lang w:eastAsia="en-US"/>
        </w:rPr>
        <w:t xml:space="preserve"> </w:t>
      </w:r>
      <w:r>
        <w:rPr>
          <w:rFonts w:ascii="Trade Gothic LT Std Light" w:eastAsiaTheme="minorEastAsia" w:hAnsi="Trade Gothic LT Std Light"/>
          <w:sz w:val="18"/>
          <w:szCs w:val="18"/>
          <w:lang w:eastAsia="zh-TW"/>
        </w:rPr>
        <w:t xml:space="preserve">In relazione ai tuoi dati personali, </w:t>
      </w:r>
      <w:r w:rsidR="00C45D3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ti informa della facoltà di esercitare i seguenti diritti</w:t>
      </w:r>
      <w:r>
        <w:rPr>
          <w:rFonts w:ascii="Trade Gothic LT Std Light" w:eastAsia="PMingLiU" w:hAnsi="Trade Gothic LT Std Light"/>
          <w:sz w:val="18"/>
          <w:szCs w:val="18"/>
          <w:lang w:eastAsia="zh-TW"/>
        </w:rPr>
        <w:t xml:space="preserve"> eventualmente soggetti alle limitazioni previste dagli artt. 2 </w:t>
      </w:r>
      <w:proofErr w:type="spellStart"/>
      <w:r>
        <w:rPr>
          <w:rFonts w:ascii="Trade Gothic LT Std Light" w:eastAsia="PMingLiU" w:hAnsi="Trade Gothic LT Std Light"/>
          <w:sz w:val="18"/>
          <w:szCs w:val="18"/>
          <w:lang w:eastAsia="zh-TW"/>
        </w:rPr>
        <w:t>undecies</w:t>
      </w:r>
      <w:proofErr w:type="spellEnd"/>
      <w:r>
        <w:rPr>
          <w:rFonts w:ascii="Trade Gothic LT Std Light" w:eastAsia="PMingLiU" w:hAnsi="Trade Gothic LT Std Light"/>
          <w:sz w:val="18"/>
          <w:szCs w:val="18"/>
          <w:lang w:eastAsia="zh-TW"/>
        </w:rPr>
        <w:t xml:space="preserve"> e 2 </w:t>
      </w:r>
      <w:proofErr w:type="spellStart"/>
      <w:r>
        <w:rPr>
          <w:rFonts w:ascii="Trade Gothic LT Std Light" w:eastAsia="PMingLiU" w:hAnsi="Trade Gothic LT Std Light"/>
          <w:sz w:val="18"/>
          <w:szCs w:val="18"/>
          <w:lang w:eastAsia="zh-TW"/>
        </w:rPr>
        <w:t>duodecies</w:t>
      </w:r>
      <w:proofErr w:type="spellEnd"/>
      <w:r>
        <w:rPr>
          <w:rFonts w:ascii="Trade Gothic LT Std Light" w:eastAsia="PMingLiU" w:hAnsi="Trade Gothic LT Std Light"/>
          <w:sz w:val="18"/>
          <w:szCs w:val="18"/>
          <w:lang w:eastAsia="zh-TW"/>
        </w:rPr>
        <w:t xml:space="preserve"> del Codice Privacy</w:t>
      </w:r>
      <w:r>
        <w:rPr>
          <w:rFonts w:ascii="Trade Gothic LT Std Light" w:eastAsiaTheme="minorEastAsia" w:hAnsi="Trade Gothic LT Std Light"/>
          <w:sz w:val="18"/>
          <w:szCs w:val="18"/>
          <w:lang w:eastAsia="zh-TW"/>
        </w:rPr>
        <w:t xml:space="preserve">: </w:t>
      </w:r>
      <w:r>
        <w:rPr>
          <w:rFonts w:ascii="Trade Gothic LT Std Light" w:eastAsiaTheme="minorEastAsia" w:hAnsi="Trade Gothic LT Std Light"/>
          <w:sz w:val="18"/>
          <w:szCs w:val="18"/>
          <w:u w:val="single"/>
          <w:lang w:eastAsia="zh-TW"/>
        </w:rPr>
        <w:t>diritto di accesso</w:t>
      </w:r>
      <w:r>
        <w:rPr>
          <w:rFonts w:ascii="Trade Gothic LT Std Light" w:eastAsiaTheme="minorEastAsia" w:hAnsi="Trade Gothic LT Std Light"/>
          <w:sz w:val="18"/>
          <w:szCs w:val="18"/>
          <w:lang w:eastAsia="zh-TW"/>
        </w:rPr>
        <w:t xml:space="preserve"> ex art. 15 del GDPR: diritto di ottenere la conferma che sia o meno in corso un trattamento di dati personali, oltre che le informazioni di cui all’art. 15 del GDPR (es. finalità di trattamento, periodo di conservazione); </w:t>
      </w:r>
      <w:r>
        <w:rPr>
          <w:rFonts w:ascii="Trade Gothic LT Std Light" w:eastAsiaTheme="minorEastAsia" w:hAnsi="Trade Gothic LT Std Light"/>
          <w:sz w:val="18"/>
          <w:szCs w:val="18"/>
          <w:u w:val="single"/>
          <w:lang w:eastAsia="zh-TW"/>
        </w:rPr>
        <w:t>diritto di rettifica</w:t>
      </w:r>
      <w:r>
        <w:rPr>
          <w:rFonts w:ascii="Trade Gothic LT Std Light" w:eastAsiaTheme="minorEastAsia" w:hAnsi="Trade Gothic LT Std Light"/>
          <w:sz w:val="18"/>
          <w:szCs w:val="18"/>
          <w:lang w:eastAsia="zh-TW"/>
        </w:rPr>
        <w:t xml:space="preserve"> ex art. 16 del GDPR: diritto di correggere, aggiornare o integrare i dati personali; </w:t>
      </w:r>
      <w:r>
        <w:rPr>
          <w:rFonts w:ascii="Trade Gothic LT Std Light" w:eastAsiaTheme="minorEastAsia" w:hAnsi="Trade Gothic LT Std Light"/>
          <w:sz w:val="18"/>
          <w:szCs w:val="18"/>
          <w:u w:val="single"/>
          <w:lang w:eastAsia="zh-TW"/>
        </w:rPr>
        <w:t>diritto alla cancellazione</w:t>
      </w:r>
      <w:r>
        <w:rPr>
          <w:rFonts w:ascii="Trade Gothic LT Std Light" w:eastAsiaTheme="minorEastAsia" w:hAnsi="Trade Gothic LT Std Light"/>
          <w:sz w:val="18"/>
          <w:szCs w:val="18"/>
          <w:lang w:eastAsia="zh-TW"/>
        </w:rPr>
        <w:t xml:space="preserve"> ex art. 17 del GDPR: diritto di ottenere la cancellazione o distruzione o anonimizzazione dei dati personali, laddove tuttavia ricorrano i presupposti elencati nel medesimo articolo; </w:t>
      </w:r>
      <w:r>
        <w:rPr>
          <w:rFonts w:ascii="Trade Gothic LT Std Light" w:eastAsiaTheme="minorEastAsia" w:hAnsi="Trade Gothic LT Std Light"/>
          <w:sz w:val="18"/>
          <w:szCs w:val="18"/>
          <w:u w:val="single"/>
          <w:lang w:eastAsia="zh-TW"/>
        </w:rPr>
        <w:t>diritto di limitazione del trattamento</w:t>
      </w:r>
      <w:r>
        <w:rPr>
          <w:rFonts w:ascii="Trade Gothic LT Std Light" w:eastAsiaTheme="minorEastAsia" w:hAnsi="Trade Gothic LT Std Light"/>
          <w:sz w:val="18"/>
          <w:szCs w:val="18"/>
          <w:lang w:eastAsia="zh-TW"/>
        </w:rPr>
        <w:t xml:space="preserve"> ex art. 18 del GDPR: diritto con connotazione marcatamente cautelare, teso ad ottenere la limitazione del trattamento laddove sussistano le ipotesi disciplinate dallo stesso art. 18; </w:t>
      </w:r>
      <w:r>
        <w:rPr>
          <w:rFonts w:ascii="Trade Gothic LT Std Light" w:eastAsiaTheme="minorEastAsia" w:hAnsi="Trade Gothic LT Std Light"/>
          <w:sz w:val="18"/>
          <w:szCs w:val="18"/>
          <w:u w:val="single"/>
          <w:lang w:eastAsia="zh-TW"/>
        </w:rPr>
        <w:t>diritto alla portabilità</w:t>
      </w:r>
      <w:r>
        <w:rPr>
          <w:rFonts w:ascii="Trade Gothic LT Std Light" w:eastAsiaTheme="minorEastAsia" w:hAnsi="Trade Gothic LT Std Light"/>
          <w:sz w:val="18"/>
          <w:szCs w:val="18"/>
          <w:lang w:eastAsia="zh-TW"/>
        </w:rPr>
        <w:t xml:space="preserve"> dei dati ex art. 20 del GDPR: diritto di ottenere i dati personali, forniti a </w:t>
      </w:r>
      <w:r w:rsidR="00C45D3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in un formato strutturato, di uso comune e leggibile da un sistema automatico (e, ove richiesto, di trasmetterli, in modo diretto, ad un altro Titolare del trattamento), laddove sussistano le specifiche condizioni indicate dal medesimo articolo (es. base giuridica del consenso e/o esecuzione di un contratto; dati personali forniti dall’interessato); </w:t>
      </w:r>
      <w:r>
        <w:rPr>
          <w:rFonts w:ascii="Trade Gothic LT Std Light" w:eastAsiaTheme="minorEastAsia" w:hAnsi="Trade Gothic LT Std Light"/>
          <w:sz w:val="18"/>
          <w:szCs w:val="18"/>
          <w:u w:val="single"/>
          <w:lang w:eastAsia="zh-TW"/>
        </w:rPr>
        <w:t>diritto di opposizione</w:t>
      </w:r>
      <w:r>
        <w:rPr>
          <w:rFonts w:ascii="Trade Gothic LT Std Light" w:eastAsiaTheme="minorEastAsia" w:hAnsi="Trade Gothic LT Std Light"/>
          <w:sz w:val="18"/>
          <w:szCs w:val="18"/>
          <w:lang w:eastAsia="zh-TW"/>
        </w:rPr>
        <w:t xml:space="preserve"> ex art. 21 del GDPR: diritto di ottenere la cessazione, in via permanente, di un determinato trattamento di dati personali; </w:t>
      </w:r>
      <w:r>
        <w:rPr>
          <w:rFonts w:ascii="Trade Gothic LT Std Light" w:eastAsiaTheme="minorEastAsia" w:hAnsi="Trade Gothic LT Std Light"/>
          <w:sz w:val="18"/>
          <w:szCs w:val="18"/>
          <w:u w:val="single"/>
          <w:lang w:eastAsia="zh-TW"/>
        </w:rPr>
        <w:t>diritto di proporre reclamo</w:t>
      </w:r>
      <w:r>
        <w:rPr>
          <w:rFonts w:ascii="Trade Gothic LT Std Light" w:eastAsiaTheme="minorEastAsia" w:hAnsi="Trade Gothic LT Std Light"/>
          <w:sz w:val="18"/>
          <w:szCs w:val="18"/>
          <w:lang w:eastAsia="zh-TW"/>
        </w:rPr>
        <w:t xml:space="preserve"> all’Autorità di Controllo (ossia, Garante Privacy italiano) ex art. 77 del GDPR: diritto di proporre reclamo laddove si ritiene che il trattamento oggetto d’analisi violi la normativa nazionale e comunitaria sulla protezione dei dati personali.  </w:t>
      </w:r>
    </w:p>
    <w:p w14:paraId="3A361519" w14:textId="46529D35" w:rsidR="00AA4BA8" w:rsidRDefault="00AA4BA8" w:rsidP="00AA4BA8">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6.2.</w:t>
      </w:r>
      <w:r>
        <w:rPr>
          <w:rFonts w:ascii="Trade Gothic LT Std Light" w:eastAsiaTheme="minorEastAsia" w:hAnsi="Trade Gothic LT Std Light"/>
          <w:sz w:val="18"/>
          <w:szCs w:val="18"/>
          <w:lang w:eastAsia="zh-TW"/>
        </w:rPr>
        <w:t xml:space="preserve"> In aggiunta ai diritti descritti al precedente art. 6.1., </w:t>
      </w:r>
      <w:r w:rsidR="00C45D3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ti precisa che, in relazione ai tuoi dati personali, sussiste, ove possibile e conferente, la facoltà di esercitare, da un lato, il (sotto) diritto previsto dall’art. 19 del GDPR (“Il titolare del trattamento comunica a ciascuno dei destinatari cui sono stati trasmessi i dati personali le eventuali rettifiche o cancellazioni o limitazioni del trattamento effettuate a norma dell’articolo 16, dell’articolo 17, paragrafo 1, e dell’articolo 18, salvo che ciò si riveli impossibile o implichi uno sforzo sproporzionato. Il titolare del trattamento comunica all’interessato tali destinatari qualora l’interessato lo richieda”), da considerarsi connesso e collegato all’esercizio di uno o più diritti regolamentati agli artt. 16, 17 e 18 del GDPR; </w:t>
      </w:r>
      <w:r>
        <w:rPr>
          <w:rFonts w:ascii="Trade Gothic LT Std Light" w:eastAsiaTheme="minorEastAsia" w:hAnsi="Trade Gothic LT Std Light"/>
          <w:sz w:val="18"/>
          <w:szCs w:val="18"/>
          <w:lang w:eastAsia="zh-TW"/>
        </w:rPr>
        <w:lastRenderedPageBreak/>
        <w:t xml:space="preserve">dall’altro lato, </w:t>
      </w:r>
      <w:r w:rsidR="00C45D3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ti precisa che, in relazione ai tuoi dati personali, sussiste, ove possibile e conferente, la facoltà di esercitare il diritto previsto dall’art. 22 paragrafo 1) del GDPR (“L’interessato ha il diritto di non essere sottoposto a una decisione basata unicamente sul trattamento automatizzato, compresa la profilazione, che produca effetti giuridici che lo riguardano o che incida in modo analogo significativamente sulla sua persona”), fatte salve le eccezioni previste dal successivo paragrafo 2).</w:t>
      </w:r>
    </w:p>
    <w:p w14:paraId="47D42F22" w14:textId="615259B2" w:rsidR="00AA4BA8" w:rsidRDefault="00AA4BA8" w:rsidP="00AA4BA8">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6.3.</w:t>
      </w:r>
      <w:r>
        <w:rPr>
          <w:rFonts w:ascii="Trade Gothic LT Std Light" w:eastAsiaTheme="minorEastAsia" w:hAnsi="Trade Gothic LT Std Light"/>
          <w:sz w:val="18"/>
          <w:szCs w:val="18"/>
          <w:lang w:eastAsia="zh-TW"/>
        </w:rPr>
        <w:t xml:space="preserve"> In ossequio all’art. 12 paragrafo 1) del GDPR, </w:t>
      </w:r>
      <w:r w:rsidR="00C45D3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si impegna a fornire le comunicazioni di cui agli artt. da 15 a 22 e 34 del GDPR in forma concisa, trasparente, intellegibile, facilmente accessibile e con un linguaggio semplice e chiaro: tali informazioni saranno fornite per iscritto o con altri mezzi eventualmente elettronici ovvero, su richiesta del soggetto interessato, saranno fornite oralmente purché sia comprovata, con altri mezzi, l’identità di quest’ultimo. </w:t>
      </w:r>
    </w:p>
    <w:p w14:paraId="3220F708" w14:textId="259CC055" w:rsidR="00AA4BA8" w:rsidRDefault="00AA4BA8" w:rsidP="00AA4BA8">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6.4.</w:t>
      </w:r>
      <w:r>
        <w:rPr>
          <w:rFonts w:ascii="Trade Gothic LT Std Light" w:eastAsiaTheme="minorEastAsia" w:hAnsi="Trade Gothic LT Std Light"/>
          <w:sz w:val="18"/>
          <w:szCs w:val="18"/>
          <w:lang w:eastAsia="zh-TW"/>
        </w:rPr>
        <w:t xml:space="preserve"> In ossequio all’art. 12 paragrafo 3) del GDPR, </w:t>
      </w:r>
      <w:r w:rsidR="00C45D3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informa che si impegna a fornire le informazioni relative all’azione intrapresa riguardo ad una richiesta ai sensi degli artt. da 15 a 22 del GDPR senza ingiustificato ritardo e, comunque, al più tardi entro un mese dal ricevimento della richiesta stessa; tale termine può essere prorogato di n. 2 mesi se necessario, tenuto conto della complessità e del numero delle richieste (in tal caso, </w:t>
      </w:r>
      <w:r w:rsidR="00C45D3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si impegna ad informare di tale proroga e dei motivi del ritardo, entro un mese dal ricevimento della richiesta).</w:t>
      </w:r>
    </w:p>
    <w:p w14:paraId="35B1B2EB" w14:textId="77777777" w:rsidR="00AA4BA8" w:rsidRDefault="00AA4BA8" w:rsidP="00AA4BA8">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 xml:space="preserve">6.5. </w:t>
      </w:r>
      <w:r>
        <w:rPr>
          <w:rFonts w:ascii="Trade Gothic LT Std Light" w:eastAsiaTheme="minorEastAsia" w:hAnsi="Trade Gothic LT Std Light"/>
          <w:sz w:val="18"/>
          <w:szCs w:val="18"/>
          <w:lang w:eastAsia="zh-TW"/>
        </w:rPr>
        <w:t xml:space="preserve">I sopra descritti diritti (fatta eccezione per il diritto ex art. 77 del GDPR) possono essere esercitati mediante i dati di contatto illustrati al successivo art. 7.  </w:t>
      </w:r>
    </w:p>
    <w:p w14:paraId="20880D20" w14:textId="77777777" w:rsidR="00340B1D" w:rsidRDefault="00340B1D" w:rsidP="00AA4BA8">
      <w:pPr>
        <w:jc w:val="both"/>
        <w:rPr>
          <w:rFonts w:ascii="Trade Gothic LT Std Light" w:eastAsiaTheme="minorEastAsia" w:hAnsi="Trade Gothic LT Std Light"/>
          <w:sz w:val="18"/>
          <w:szCs w:val="18"/>
          <w:lang w:eastAsia="zh-TW"/>
        </w:rPr>
      </w:pPr>
    </w:p>
    <w:p w14:paraId="2E12F359" w14:textId="77777777" w:rsidR="00340B1D" w:rsidRPr="00415B97" w:rsidRDefault="00340B1D" w:rsidP="00340B1D">
      <w:pPr>
        <w:jc w:val="both"/>
        <w:rPr>
          <w:rFonts w:ascii="Trade Gothic LT Std Light" w:eastAsiaTheme="minorEastAsia" w:hAnsi="Trade Gothic LT Std Light"/>
          <w:b/>
          <w:bCs/>
          <w:sz w:val="18"/>
          <w:szCs w:val="18"/>
          <w:lang w:eastAsia="zh-TW"/>
        </w:rPr>
      </w:pPr>
      <w:r w:rsidRPr="00415B97">
        <w:rPr>
          <w:rFonts w:ascii="Trade Gothic LT Std Light" w:eastAsiaTheme="minorEastAsia" w:hAnsi="Trade Gothic LT Std Light"/>
          <w:b/>
          <w:bCs/>
          <w:sz w:val="18"/>
          <w:szCs w:val="18"/>
          <w:lang w:eastAsia="zh-TW"/>
        </w:rPr>
        <w:t>7. Dati di contatto.</w:t>
      </w:r>
    </w:p>
    <w:p w14:paraId="280E6C62" w14:textId="77777777" w:rsidR="00340B1D" w:rsidRPr="00415B97" w:rsidRDefault="00340B1D" w:rsidP="00340B1D">
      <w:pPr>
        <w:jc w:val="both"/>
        <w:rPr>
          <w:rFonts w:ascii="Trade Gothic LT Std Light" w:eastAsiaTheme="minorEastAsia" w:hAnsi="Trade Gothic LT Std Light"/>
          <w:sz w:val="18"/>
          <w:szCs w:val="18"/>
          <w:lang w:eastAsia="zh-TW"/>
        </w:rPr>
      </w:pPr>
      <w:r w:rsidRPr="00415B97">
        <w:rPr>
          <w:rFonts w:ascii="Trade Gothic LT Std Light" w:eastAsiaTheme="minorEastAsia" w:hAnsi="Trade Gothic LT Std Light"/>
          <w:b/>
          <w:bCs/>
          <w:sz w:val="18"/>
          <w:szCs w:val="18"/>
          <w:lang w:eastAsia="zh-TW"/>
        </w:rPr>
        <w:t>7.1.</w:t>
      </w:r>
      <w:r w:rsidRPr="00415B97">
        <w:rPr>
          <w:rFonts w:ascii="Trade Gothic LT Std Light" w:eastAsiaTheme="minorEastAsia" w:hAnsi="Trade Gothic LT Std Light"/>
          <w:sz w:val="18"/>
          <w:szCs w:val="18"/>
          <w:lang w:eastAsia="zh-TW"/>
        </w:rPr>
        <w:t xml:space="preserve"> COMUNE può essere contattato al seguente recapito: </w:t>
      </w:r>
      <w:hyperlink r:id="rId7" w:history="1">
        <w:r w:rsidRPr="00C933AF">
          <w:rPr>
            <w:rFonts w:ascii="Trade Gothic LT Std Light" w:eastAsiaTheme="minorEastAsia" w:hAnsi="Trade Gothic LT Std Light"/>
            <w:sz w:val="18"/>
            <w:szCs w:val="18"/>
            <w:u w:val="single"/>
            <w:lang w:eastAsia="zh-TW"/>
          </w:rPr>
          <w:t>info@comune.villanova-mondovi.cn.it</w:t>
        </w:r>
      </w:hyperlink>
      <w:r w:rsidRPr="00C933AF">
        <w:rPr>
          <w:rFonts w:ascii="Trade Gothic LT Std Light" w:eastAsiaTheme="minorEastAsia" w:hAnsi="Trade Gothic LT Std Light"/>
          <w:sz w:val="18"/>
          <w:szCs w:val="18"/>
          <w:u w:val="single"/>
          <w:lang w:eastAsia="zh-TW"/>
        </w:rPr>
        <w:t xml:space="preserve"> </w:t>
      </w:r>
    </w:p>
    <w:p w14:paraId="4C60B747" w14:textId="77777777" w:rsidR="00340B1D" w:rsidRPr="00415B97" w:rsidRDefault="00340B1D" w:rsidP="00340B1D">
      <w:pPr>
        <w:jc w:val="both"/>
        <w:rPr>
          <w:rFonts w:ascii="Trade Gothic LT Std Light" w:eastAsiaTheme="minorEastAsia" w:hAnsi="Trade Gothic LT Std Light"/>
          <w:sz w:val="18"/>
          <w:szCs w:val="18"/>
          <w:lang w:eastAsia="zh-TW"/>
        </w:rPr>
      </w:pPr>
      <w:r w:rsidRPr="00415B97">
        <w:rPr>
          <w:rFonts w:ascii="Trade Gothic LT Std Light" w:eastAsiaTheme="minorEastAsia" w:hAnsi="Trade Gothic LT Std Light"/>
          <w:b/>
          <w:bCs/>
          <w:sz w:val="18"/>
          <w:szCs w:val="18"/>
          <w:lang w:eastAsia="zh-TW"/>
        </w:rPr>
        <w:t>7.2.</w:t>
      </w:r>
      <w:r w:rsidRPr="00415B97">
        <w:rPr>
          <w:rFonts w:ascii="Trade Gothic LT Std Light" w:eastAsiaTheme="minorEastAsia" w:hAnsi="Trade Gothic LT Std Light"/>
          <w:sz w:val="18"/>
          <w:szCs w:val="18"/>
          <w:lang w:eastAsia="zh-TW"/>
        </w:rPr>
        <w:t xml:space="preserve"> Il Responsabile della protezione dei dati (RPD/DPO) ex art. 37 del GDPR, nominato dal COMUNE, può essere contattato al seguente recapito: </w:t>
      </w:r>
      <w:hyperlink r:id="rId8" w:history="1">
        <w:r w:rsidRPr="00415B97">
          <w:rPr>
            <w:rFonts w:ascii="Trade Gothic LT Std Light" w:eastAsiaTheme="minorEastAsia" w:hAnsi="Trade Gothic LT Std Light"/>
            <w:sz w:val="18"/>
            <w:szCs w:val="18"/>
            <w:u w:val="single"/>
            <w:lang w:eastAsia="zh-TW"/>
          </w:rPr>
          <w:t>gabriele.borghi@baldiandpartners.it</w:t>
        </w:r>
      </w:hyperlink>
      <w:r w:rsidRPr="00415B97">
        <w:rPr>
          <w:rFonts w:ascii="Trade Gothic LT Std Light" w:eastAsiaTheme="minorEastAsia" w:hAnsi="Trade Gothic LT Std Light"/>
          <w:sz w:val="18"/>
          <w:szCs w:val="18"/>
          <w:u w:val="single"/>
          <w:lang w:eastAsia="zh-TW"/>
        </w:rPr>
        <w:t xml:space="preserve"> </w:t>
      </w:r>
    </w:p>
    <w:p w14:paraId="35640A2B" w14:textId="77777777" w:rsidR="00340B1D" w:rsidRPr="00415B97" w:rsidRDefault="00340B1D" w:rsidP="00340B1D">
      <w:pPr>
        <w:jc w:val="both"/>
        <w:rPr>
          <w:rFonts w:ascii="Trade Gothic LT Std Light" w:eastAsiaTheme="minorEastAsia" w:hAnsi="Trade Gothic LT Std Light"/>
          <w:sz w:val="18"/>
          <w:szCs w:val="18"/>
          <w:lang w:eastAsia="zh-TW"/>
        </w:rPr>
      </w:pPr>
    </w:p>
    <w:p w14:paraId="59E6D243" w14:textId="7F5DEB7D" w:rsidR="00340B1D" w:rsidRPr="00415B97" w:rsidRDefault="00340B1D" w:rsidP="00340B1D">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sz w:val="18"/>
          <w:szCs w:val="18"/>
          <w:lang w:eastAsia="zh-TW"/>
        </w:rPr>
        <w:t>Cuneo</w:t>
      </w:r>
      <w:r w:rsidRPr="00415B97">
        <w:rPr>
          <w:rFonts w:ascii="Trade Gothic LT Std Light" w:eastAsiaTheme="minorEastAsia" w:hAnsi="Trade Gothic LT Std Light"/>
          <w:sz w:val="18"/>
          <w:szCs w:val="18"/>
          <w:lang w:eastAsia="zh-TW"/>
        </w:rPr>
        <w:t xml:space="preserve">, lì </w:t>
      </w:r>
      <w:r>
        <w:rPr>
          <w:rFonts w:ascii="Trade Gothic LT Std Light" w:eastAsiaTheme="minorEastAsia" w:hAnsi="Trade Gothic LT Std Light"/>
          <w:sz w:val="18"/>
          <w:szCs w:val="18"/>
          <w:lang w:eastAsia="zh-TW"/>
        </w:rPr>
        <w:t xml:space="preserve">15.4.2025 </w:t>
      </w:r>
      <w:r w:rsidRPr="00415B97">
        <w:rPr>
          <w:rFonts w:ascii="Trade Gothic LT Std Light" w:eastAsiaTheme="minorEastAsia" w:hAnsi="Trade Gothic LT Std Light"/>
          <w:sz w:val="18"/>
          <w:szCs w:val="18"/>
          <w:lang w:eastAsia="zh-TW"/>
        </w:rPr>
        <w:t>(data di ultimo aggiornamento).</w:t>
      </w:r>
    </w:p>
    <w:p w14:paraId="071D287D" w14:textId="77777777" w:rsidR="00340B1D" w:rsidRPr="00415B97" w:rsidRDefault="00340B1D" w:rsidP="00340B1D">
      <w:pPr>
        <w:jc w:val="both"/>
        <w:rPr>
          <w:rFonts w:ascii="Trade Gothic LT Std Light" w:eastAsiaTheme="minorEastAsia" w:hAnsi="Trade Gothic LT Std Light"/>
          <w:sz w:val="18"/>
          <w:szCs w:val="18"/>
          <w:lang w:eastAsia="zh-TW"/>
        </w:rPr>
      </w:pPr>
    </w:p>
    <w:p w14:paraId="04A6F637" w14:textId="77777777" w:rsidR="00340B1D" w:rsidRPr="00415B97" w:rsidRDefault="00340B1D" w:rsidP="00340B1D">
      <w:pPr>
        <w:jc w:val="both"/>
        <w:rPr>
          <w:rFonts w:ascii="Trade Gothic LT Std Light" w:eastAsiaTheme="minorEastAsia" w:hAnsi="Trade Gothic LT Std Light"/>
          <w:b/>
          <w:bCs/>
          <w:sz w:val="18"/>
          <w:szCs w:val="18"/>
          <w:lang w:eastAsia="zh-TW"/>
        </w:rPr>
      </w:pPr>
      <w:r w:rsidRPr="00415B97">
        <w:rPr>
          <w:rFonts w:ascii="Trade Gothic LT Std Light" w:hAnsi="Trade Gothic LT Std Light"/>
          <w:b/>
          <w:bCs/>
          <w:sz w:val="18"/>
          <w:szCs w:val="18"/>
        </w:rPr>
        <w:t xml:space="preserve">COMUNE DI </w:t>
      </w:r>
      <w:r>
        <w:rPr>
          <w:rFonts w:ascii="Trade Gothic LT Std Light" w:hAnsi="Trade Gothic LT Std Light"/>
          <w:b/>
          <w:bCs/>
          <w:sz w:val="18"/>
          <w:szCs w:val="18"/>
        </w:rPr>
        <w:t>VILLANOVA MONDOVI’</w:t>
      </w:r>
    </w:p>
    <w:p w14:paraId="1440554E" w14:textId="77777777" w:rsidR="00340B1D" w:rsidRPr="00415B97" w:rsidRDefault="00340B1D" w:rsidP="00340B1D">
      <w:pPr>
        <w:jc w:val="both"/>
        <w:rPr>
          <w:rFonts w:ascii="Trade Gothic LT Std Light" w:eastAsiaTheme="minorEastAsia" w:hAnsi="Trade Gothic LT Std Light"/>
          <w:sz w:val="18"/>
          <w:szCs w:val="18"/>
          <w:lang w:eastAsia="zh-TW"/>
        </w:rPr>
      </w:pPr>
      <w:r w:rsidRPr="00415B97">
        <w:rPr>
          <w:rFonts w:ascii="Trade Gothic LT Std Light" w:eastAsiaTheme="minorEastAsia" w:hAnsi="Trade Gothic LT Std Light"/>
          <w:sz w:val="18"/>
          <w:szCs w:val="18"/>
          <w:lang w:eastAsia="zh-TW"/>
        </w:rPr>
        <w:t>(in persona del suo legale rappresentante pro tempore)</w:t>
      </w:r>
    </w:p>
    <w:p w14:paraId="7D29A002" w14:textId="77777777" w:rsidR="00AA4BA8" w:rsidRDefault="00AA4BA8" w:rsidP="00AA4BA8">
      <w:pPr>
        <w:jc w:val="both"/>
        <w:rPr>
          <w:rFonts w:ascii="Trade Gothic LT Std Light" w:eastAsiaTheme="minorEastAsia" w:hAnsi="Trade Gothic LT Std Light"/>
          <w:b/>
          <w:sz w:val="18"/>
          <w:szCs w:val="18"/>
          <w:lang w:eastAsia="zh-TW"/>
        </w:rPr>
      </w:pPr>
    </w:p>
    <w:sectPr w:rsidR="00AA4BA8" w:rsidSect="00C45D35">
      <w:headerReference w:type="default" r:id="rId9"/>
      <w:footerReference w:type="default" r:id="rId10"/>
      <w:pgSz w:w="11900" w:h="16840"/>
      <w:pgMar w:top="1417" w:right="1134" w:bottom="1134" w:left="1134"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49BAD" w14:textId="77777777" w:rsidR="001E1F01" w:rsidRDefault="001E1F01">
      <w:r>
        <w:separator/>
      </w:r>
    </w:p>
  </w:endnote>
  <w:endnote w:type="continuationSeparator" w:id="0">
    <w:p w14:paraId="188B49C3" w14:textId="77777777" w:rsidR="001E1F01" w:rsidRDefault="001E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ade Gothic LT Std Light">
    <w:panose1 w:val="00000400000000000000"/>
    <w:charset w:val="00"/>
    <w:family w:val="modern"/>
    <w:notTrueType/>
    <w:pitch w:val="variable"/>
    <w:sig w:usb0="800000AF" w:usb1="4000204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696584"/>
      <w:docPartObj>
        <w:docPartGallery w:val="Page Numbers (Bottom of Page)"/>
        <w:docPartUnique/>
      </w:docPartObj>
    </w:sdtPr>
    <w:sdtContent>
      <w:p w14:paraId="62710CEE" w14:textId="3FF9E5DA" w:rsidR="008654A9" w:rsidRDefault="008654A9">
        <w:pPr>
          <w:pStyle w:val="Pidipagina"/>
          <w:jc w:val="center"/>
        </w:pPr>
        <w:r>
          <w:fldChar w:fldCharType="begin"/>
        </w:r>
        <w:r>
          <w:instrText>PAGE   \* MERGEFORMAT</w:instrText>
        </w:r>
        <w:r>
          <w:fldChar w:fldCharType="separate"/>
        </w:r>
        <w:r>
          <w:t>2</w:t>
        </w:r>
        <w:r>
          <w:fldChar w:fldCharType="end"/>
        </w:r>
      </w:p>
    </w:sdtContent>
  </w:sdt>
  <w:p w14:paraId="5BA9822C" w14:textId="77777777" w:rsidR="00426272" w:rsidRDefault="00426272" w:rsidP="00EA3207">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ADFCE" w14:textId="77777777" w:rsidR="001E1F01" w:rsidRDefault="001E1F01">
      <w:r>
        <w:separator/>
      </w:r>
    </w:p>
  </w:footnote>
  <w:footnote w:type="continuationSeparator" w:id="0">
    <w:p w14:paraId="5CB8B7CF" w14:textId="77777777" w:rsidR="001E1F01" w:rsidRDefault="001E1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21D2" w14:textId="68903446" w:rsidR="00881825" w:rsidRDefault="00881825" w:rsidP="00881825">
    <w:pPr>
      <w:pStyle w:val="Intestazione"/>
      <w:tabs>
        <w:tab w:val="center" w:pos="5599"/>
        <w:tab w:val="left" w:pos="8950"/>
        <w:tab w:val="right" w:pos="11199"/>
      </w:tabs>
      <w:ind w:right="-1134"/>
    </w:pPr>
  </w:p>
  <w:p w14:paraId="7F325D6F" w14:textId="77777777" w:rsidR="00881825" w:rsidRDefault="00881825" w:rsidP="00881825">
    <w:pPr>
      <w:pStyle w:val="Intestazione"/>
      <w:tabs>
        <w:tab w:val="center" w:pos="5599"/>
        <w:tab w:val="left" w:pos="8950"/>
        <w:tab w:val="right" w:pos="11199"/>
      </w:tabs>
      <w:ind w:right="-1134"/>
      <w:rPr>
        <w:szCs w:val="20"/>
      </w:rPr>
    </w:pPr>
  </w:p>
  <w:p w14:paraId="74504DC7" w14:textId="77777777" w:rsidR="00881825" w:rsidRDefault="00881825" w:rsidP="00174AB6">
    <w:pPr>
      <w:pStyle w:val="Intestazione"/>
      <w:tabs>
        <w:tab w:val="center" w:pos="5599"/>
        <w:tab w:val="right" w:pos="11199"/>
      </w:tabs>
      <w:ind w:right="-1134" w:hanging="1701"/>
      <w:jc w:val="right"/>
      <w:rPr>
        <w:szCs w:val="20"/>
      </w:rPr>
    </w:pPr>
  </w:p>
  <w:p w14:paraId="47C4B8FD" w14:textId="336517D8" w:rsidR="00881825" w:rsidRDefault="00881825" w:rsidP="00174AB6">
    <w:pPr>
      <w:pStyle w:val="Intestazione"/>
      <w:tabs>
        <w:tab w:val="center" w:pos="5599"/>
        <w:tab w:val="right" w:pos="11199"/>
      </w:tabs>
      <w:ind w:right="-1134" w:hanging="170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EAB"/>
    <w:multiLevelType w:val="hybridMultilevel"/>
    <w:tmpl w:val="17D24E50"/>
    <w:lvl w:ilvl="0" w:tplc="CF604802">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0524A6"/>
    <w:multiLevelType w:val="hybridMultilevel"/>
    <w:tmpl w:val="3834B23E"/>
    <w:lvl w:ilvl="0" w:tplc="CF604802">
      <w:start w:val="1"/>
      <w:numFmt w:val="lowerLetter"/>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59E55CF8"/>
    <w:multiLevelType w:val="hybridMultilevel"/>
    <w:tmpl w:val="EAC414EE"/>
    <w:lvl w:ilvl="0" w:tplc="CF604802">
      <w:start w:val="1"/>
      <w:numFmt w:val="lowerLetter"/>
      <w:lvlText w:val="%1."/>
      <w:lvlJc w:val="left"/>
      <w:pPr>
        <w:ind w:left="1068" w:hanging="360"/>
      </w:pPr>
      <w:rPr>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5B330226"/>
    <w:multiLevelType w:val="hybridMultilevel"/>
    <w:tmpl w:val="2CB20156"/>
    <w:lvl w:ilvl="0" w:tplc="CF604802">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17C1D73"/>
    <w:multiLevelType w:val="hybridMultilevel"/>
    <w:tmpl w:val="844E24AE"/>
    <w:lvl w:ilvl="0" w:tplc="91607A62">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08575976">
    <w:abstractNumId w:val="2"/>
  </w:num>
  <w:num w:numId="2" w16cid:durableId="1435324094">
    <w:abstractNumId w:val="0"/>
  </w:num>
  <w:num w:numId="3" w16cid:durableId="181823373">
    <w:abstractNumId w:val="4"/>
  </w:num>
  <w:num w:numId="4" w16cid:durableId="4270487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389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277"/>
    <w:rsid w:val="000069D8"/>
    <w:rsid w:val="000315BD"/>
    <w:rsid w:val="00036412"/>
    <w:rsid w:val="00040551"/>
    <w:rsid w:val="000C1050"/>
    <w:rsid w:val="00122B58"/>
    <w:rsid w:val="00174AB6"/>
    <w:rsid w:val="001B674C"/>
    <w:rsid w:val="001E1F01"/>
    <w:rsid w:val="001F0021"/>
    <w:rsid w:val="00212219"/>
    <w:rsid w:val="00340B1D"/>
    <w:rsid w:val="003426F1"/>
    <w:rsid w:val="003E5378"/>
    <w:rsid w:val="003F6CAD"/>
    <w:rsid w:val="00426272"/>
    <w:rsid w:val="00432B50"/>
    <w:rsid w:val="004F77ED"/>
    <w:rsid w:val="00603585"/>
    <w:rsid w:val="006A4EC2"/>
    <w:rsid w:val="006C6E50"/>
    <w:rsid w:val="00765918"/>
    <w:rsid w:val="00765B96"/>
    <w:rsid w:val="007840BF"/>
    <w:rsid w:val="007A2A9B"/>
    <w:rsid w:val="007D5D3A"/>
    <w:rsid w:val="007E5B6D"/>
    <w:rsid w:val="008126CC"/>
    <w:rsid w:val="008638FC"/>
    <w:rsid w:val="008654A9"/>
    <w:rsid w:val="00872B41"/>
    <w:rsid w:val="00873B32"/>
    <w:rsid w:val="00881825"/>
    <w:rsid w:val="00886158"/>
    <w:rsid w:val="008B5306"/>
    <w:rsid w:val="00903C4A"/>
    <w:rsid w:val="0095058A"/>
    <w:rsid w:val="009734D1"/>
    <w:rsid w:val="009E0912"/>
    <w:rsid w:val="009E7FA8"/>
    <w:rsid w:val="00A64692"/>
    <w:rsid w:val="00A904FE"/>
    <w:rsid w:val="00AA4BA8"/>
    <w:rsid w:val="00B444DF"/>
    <w:rsid w:val="00B930AD"/>
    <w:rsid w:val="00BE3690"/>
    <w:rsid w:val="00BF6277"/>
    <w:rsid w:val="00C27D1F"/>
    <w:rsid w:val="00C3564F"/>
    <w:rsid w:val="00C412D0"/>
    <w:rsid w:val="00C45D35"/>
    <w:rsid w:val="00C714EC"/>
    <w:rsid w:val="00C7735B"/>
    <w:rsid w:val="00D060DE"/>
    <w:rsid w:val="00D22AC1"/>
    <w:rsid w:val="00D23ACA"/>
    <w:rsid w:val="00DB41E2"/>
    <w:rsid w:val="00DB76F9"/>
    <w:rsid w:val="00DF7C63"/>
    <w:rsid w:val="00E05A9B"/>
    <w:rsid w:val="00E43540"/>
    <w:rsid w:val="00E845BD"/>
    <w:rsid w:val="00ED1A7C"/>
    <w:rsid w:val="00F1000B"/>
    <w:rsid w:val="00F55271"/>
    <w:rsid w:val="00FB5682"/>
    <w:rsid w:val="00FF280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0FD2B6"/>
  <w14:defaultImageDpi w14:val="300"/>
  <w15:docId w15:val="{6223BF3A-F8D1-F44C-8F87-9F6DB9A2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314973"/>
    <w:pPr>
      <w:tabs>
        <w:tab w:val="center" w:pos="4819"/>
        <w:tab w:val="right" w:pos="9638"/>
      </w:tabs>
    </w:pPr>
  </w:style>
  <w:style w:type="paragraph" w:styleId="Pidipagina">
    <w:name w:val="footer"/>
    <w:basedOn w:val="Normale"/>
    <w:link w:val="PidipaginaCarattere"/>
    <w:uiPriority w:val="99"/>
    <w:rsid w:val="00314973"/>
    <w:pPr>
      <w:tabs>
        <w:tab w:val="center" w:pos="4819"/>
        <w:tab w:val="right" w:pos="9638"/>
      </w:tabs>
    </w:pPr>
  </w:style>
  <w:style w:type="paragraph" w:styleId="Nessunaspaziatura">
    <w:name w:val="No Spacing"/>
    <w:uiPriority w:val="1"/>
    <w:qFormat/>
    <w:rsid w:val="009E0912"/>
    <w:rPr>
      <w:rFonts w:asciiTheme="minorHAnsi" w:eastAsiaTheme="minorEastAsia" w:hAnsiTheme="minorHAnsi" w:cstheme="minorBidi"/>
      <w:sz w:val="22"/>
      <w:szCs w:val="22"/>
      <w:lang w:eastAsia="zh-TW"/>
    </w:rPr>
  </w:style>
  <w:style w:type="character" w:styleId="Collegamentoipertestuale">
    <w:name w:val="Hyperlink"/>
    <w:basedOn w:val="Carpredefinitoparagrafo"/>
    <w:uiPriority w:val="99"/>
    <w:unhideWhenUsed/>
    <w:rsid w:val="009E0912"/>
    <w:rPr>
      <w:color w:val="0000FF"/>
      <w:u w:val="single"/>
    </w:rPr>
  </w:style>
  <w:style w:type="paragraph" w:styleId="Paragrafoelenco">
    <w:name w:val="List Paragraph"/>
    <w:basedOn w:val="Normale"/>
    <w:uiPriority w:val="34"/>
    <w:qFormat/>
    <w:rsid w:val="009E0912"/>
    <w:pPr>
      <w:ind w:left="720"/>
      <w:contextualSpacing/>
    </w:pPr>
  </w:style>
  <w:style w:type="character" w:customStyle="1" w:styleId="PidipaginaCarattere">
    <w:name w:val="Piè di pagina Carattere"/>
    <w:basedOn w:val="Carpredefinitoparagrafo"/>
    <w:link w:val="Pidipagina"/>
    <w:uiPriority w:val="99"/>
    <w:rsid w:val="008654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08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e.borghi@baldiandpartners.it" TargetMode="External"/><Relationship Id="rId3" Type="http://schemas.openxmlformats.org/officeDocument/2006/relationships/settings" Target="settings.xml"/><Relationship Id="rId7" Type="http://schemas.openxmlformats.org/officeDocument/2006/relationships/hyperlink" Target="mailto:info@comune.villanova-mondovi.cn.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1351</Words>
  <Characters>7703</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alias</Company>
  <LinksUpToDate>false</LinksUpToDate>
  <CharactersWithSpaces>9036</CharactersWithSpaces>
  <SharedDoc>false</SharedDoc>
  <HLinks>
    <vt:vector size="12" baseType="variant">
      <vt:variant>
        <vt:i4>6553623</vt:i4>
      </vt:variant>
      <vt:variant>
        <vt:i4>-1</vt:i4>
      </vt:variant>
      <vt:variant>
        <vt:i4>2068</vt:i4>
      </vt:variant>
      <vt:variant>
        <vt:i4>1</vt:i4>
      </vt:variant>
      <vt:variant>
        <vt:lpwstr>coopselios ing bottom</vt:lpwstr>
      </vt:variant>
      <vt:variant>
        <vt:lpwstr/>
      </vt:variant>
      <vt:variant>
        <vt:i4>8192106</vt:i4>
      </vt:variant>
      <vt:variant>
        <vt:i4>-1</vt:i4>
      </vt:variant>
      <vt:variant>
        <vt:i4>2069</vt:i4>
      </vt:variant>
      <vt:variant>
        <vt:i4>1</vt:i4>
      </vt:variant>
      <vt:variant>
        <vt:lpwstr>coopselios ing top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Pcmac01</dc:creator>
  <cp:keywords/>
  <cp:lastModifiedBy>Gabriele Borghi</cp:lastModifiedBy>
  <cp:revision>35</cp:revision>
  <cp:lastPrinted>2008-05-28T13:25:00Z</cp:lastPrinted>
  <dcterms:created xsi:type="dcterms:W3CDTF">2023-08-10T13:10:00Z</dcterms:created>
  <dcterms:modified xsi:type="dcterms:W3CDTF">2025-04-15T08:05:00Z</dcterms:modified>
</cp:coreProperties>
</file>